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7779" w14:textId="77777777" w:rsidR="00BC248F" w:rsidRPr="00E7578E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64814B06" w14:textId="77777777" w:rsidR="00BC248F" w:rsidRPr="00E7578E" w:rsidRDefault="00BC248F" w:rsidP="00BC248F">
      <w:pPr>
        <w:jc w:val="center"/>
        <w:rPr>
          <w:rFonts w:ascii="Arial" w:hAnsi="Arial" w:cs="Arial"/>
          <w:sz w:val="22"/>
          <w:szCs w:val="22"/>
        </w:rPr>
      </w:pPr>
    </w:p>
    <w:p w14:paraId="4F281EDD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5134DD86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</w:rPr>
        <w:t>A</w:t>
      </w:r>
      <w:r w:rsidRPr="00E7578E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74234454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E7578E">
        <w:rPr>
          <w:rFonts w:ascii="Arial" w:hAnsi="Arial" w:cs="Arial"/>
          <w:sz w:val="22"/>
          <w:szCs w:val="22"/>
          <w:lang w:val="sr-Cyrl-CS"/>
        </w:rPr>
        <w:t>ЈАВНО</w:t>
      </w:r>
      <w:r w:rsidRPr="00E7578E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E7578E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080144E1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E7578E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E7578E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33BC10AE" w14:textId="77777777" w:rsidR="004C7CBC" w:rsidRPr="00E7578E" w:rsidRDefault="00B06810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6" w:history="1">
        <w:r w:rsidR="004C7CBC" w:rsidRPr="00E7578E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0D8ABBE" w14:textId="2893DFF4" w:rsidR="004C7CBC" w:rsidRPr="003D2BF8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E7578E">
        <w:rPr>
          <w:rFonts w:ascii="Arial" w:hAnsi="Arial" w:cs="Arial"/>
          <w:sz w:val="22"/>
          <w:szCs w:val="22"/>
          <w:lang w:val="sl-SI"/>
        </w:rPr>
        <w:t>Број: 01-</w:t>
      </w:r>
      <w:r w:rsidR="003D2BF8">
        <w:rPr>
          <w:rFonts w:ascii="Arial" w:hAnsi="Arial" w:cs="Arial"/>
          <w:sz w:val="22"/>
          <w:szCs w:val="22"/>
          <w:lang w:val="sr-Cyrl-RS"/>
        </w:rPr>
        <w:t>2</w:t>
      </w:r>
      <w:r w:rsidR="00EC37CD">
        <w:rPr>
          <w:rFonts w:ascii="Arial" w:hAnsi="Arial" w:cs="Arial"/>
          <w:sz w:val="22"/>
          <w:szCs w:val="22"/>
          <w:lang w:val="sr-Latn-RS"/>
        </w:rPr>
        <w:t>5</w:t>
      </w:r>
      <w:r w:rsidR="005D7BB8">
        <w:rPr>
          <w:rFonts w:ascii="Arial" w:hAnsi="Arial" w:cs="Arial"/>
          <w:sz w:val="22"/>
          <w:szCs w:val="22"/>
          <w:lang w:val="sr-Cyrl-RS"/>
        </w:rPr>
        <w:t>4</w:t>
      </w:r>
      <w:r w:rsidR="003D2BF8">
        <w:rPr>
          <w:rFonts w:ascii="Arial" w:hAnsi="Arial" w:cs="Arial"/>
          <w:sz w:val="22"/>
          <w:szCs w:val="22"/>
          <w:lang w:val="sr-Cyrl-RS"/>
        </w:rPr>
        <w:t>/2</w:t>
      </w:r>
    </w:p>
    <w:p w14:paraId="23416B45" w14:textId="530CF84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436C92">
        <w:rPr>
          <w:rFonts w:ascii="Arial" w:hAnsi="Arial" w:cs="Arial"/>
          <w:sz w:val="22"/>
          <w:szCs w:val="22"/>
          <w:lang w:val="sr-Latn-RS"/>
        </w:rPr>
        <w:t>2</w:t>
      </w:r>
      <w:r w:rsidR="00710D3D">
        <w:rPr>
          <w:rFonts w:ascii="Arial" w:hAnsi="Arial" w:cs="Arial"/>
          <w:sz w:val="22"/>
          <w:szCs w:val="22"/>
          <w:lang w:val="sr-Latn-RS"/>
        </w:rPr>
        <w:t>8</w:t>
      </w:r>
      <w:r w:rsidRPr="00E7578E">
        <w:rPr>
          <w:rFonts w:ascii="Arial" w:hAnsi="Arial" w:cs="Arial"/>
          <w:sz w:val="22"/>
          <w:szCs w:val="22"/>
          <w:lang w:val="sr-Cyrl-RS"/>
        </w:rPr>
        <w:t>.</w:t>
      </w:r>
      <w:r w:rsidRPr="00E7578E">
        <w:rPr>
          <w:rFonts w:ascii="Arial" w:hAnsi="Arial" w:cs="Arial"/>
          <w:sz w:val="22"/>
          <w:szCs w:val="22"/>
          <w:lang w:val="sr-Latn-RS"/>
        </w:rPr>
        <w:t>0</w:t>
      </w:r>
      <w:r w:rsidR="00EC37CD">
        <w:rPr>
          <w:rFonts w:ascii="Arial" w:hAnsi="Arial" w:cs="Arial"/>
          <w:sz w:val="22"/>
          <w:szCs w:val="22"/>
          <w:lang w:val="sr-Latn-RS"/>
        </w:rPr>
        <w:t>2</w:t>
      </w:r>
      <w:r w:rsidRPr="00E7578E">
        <w:rPr>
          <w:rFonts w:ascii="Arial" w:hAnsi="Arial" w:cs="Arial"/>
          <w:sz w:val="22"/>
          <w:szCs w:val="22"/>
          <w:lang w:val="sr-Cyrl-RS"/>
        </w:rPr>
        <w:t>.20</w:t>
      </w:r>
      <w:r w:rsidRPr="00E7578E">
        <w:rPr>
          <w:rFonts w:ascii="Arial" w:hAnsi="Arial" w:cs="Arial"/>
          <w:sz w:val="22"/>
          <w:szCs w:val="22"/>
          <w:lang w:val="sr-Latn-RS"/>
        </w:rPr>
        <w:t>2</w:t>
      </w:r>
      <w:r w:rsidR="00E76E78" w:rsidRPr="00E7578E">
        <w:rPr>
          <w:rFonts w:ascii="Arial" w:hAnsi="Arial" w:cs="Arial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sz w:val="22"/>
          <w:szCs w:val="22"/>
        </w:rPr>
        <w:t>.</w:t>
      </w:r>
      <w:r w:rsidRPr="00E7578E">
        <w:rPr>
          <w:rFonts w:ascii="Arial" w:hAnsi="Arial" w:cs="Arial"/>
          <w:sz w:val="22"/>
          <w:szCs w:val="22"/>
          <w:lang w:val="sl-SI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FBD0857" w14:textId="77777777" w:rsidR="00FD30ED" w:rsidRPr="00E7578E" w:rsidRDefault="00FD30ED" w:rsidP="00FD30ED">
      <w:pPr>
        <w:rPr>
          <w:rFonts w:ascii="Arial" w:hAnsi="Arial" w:cs="Arial"/>
          <w:sz w:val="22"/>
          <w:szCs w:val="22"/>
          <w:lang w:val="sr-Cyrl-CS"/>
        </w:rPr>
      </w:pPr>
    </w:p>
    <w:p w14:paraId="31F5B604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A548B13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86826A7" w14:textId="7E4E71D7" w:rsidR="00FD30ED" w:rsidRPr="00E7578E" w:rsidRDefault="004C7CBC" w:rsidP="00B916A2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E7578E">
        <w:rPr>
          <w:rFonts w:ascii="Arial" w:hAnsi="Arial" w:cs="Arial"/>
          <w:b w:val="0"/>
          <w:bCs w:val="0"/>
          <w:sz w:val="22"/>
          <w:szCs w:val="22"/>
        </w:rPr>
        <w:t>На основу</w:t>
      </w:r>
      <w:r w:rsidR="00EC37CD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захтева за набавку 01-10/29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63982"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. Закона о јавним набавкама („Службени гласник РС“ број 91/19) </w:t>
      </w:r>
      <w:proofErr w:type="spellStart"/>
      <w:r w:rsidRPr="00E7578E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B10D2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E7578E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5B51B4" w:rsidRPr="00E7578E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="0052542E" w:rsidRPr="00E7578E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број </w:t>
      </w:r>
      <w:r w:rsidR="003D2BF8">
        <w:rPr>
          <w:rFonts w:ascii="Arial" w:hAnsi="Arial" w:cs="Arial"/>
          <w:b w:val="0"/>
          <w:sz w:val="22"/>
          <w:szCs w:val="22"/>
          <w:lang w:val="sr-Cyrl-RS"/>
        </w:rPr>
        <w:t>01-2</w:t>
      </w:r>
      <w:r w:rsidR="00EC37CD">
        <w:rPr>
          <w:rFonts w:ascii="Arial" w:hAnsi="Arial" w:cs="Arial"/>
          <w:b w:val="0"/>
          <w:sz w:val="22"/>
          <w:szCs w:val="22"/>
          <w:lang w:val="sr-Latn-RS"/>
        </w:rPr>
        <w:t>55</w:t>
      </w:r>
      <w:r w:rsidR="003D2BF8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од </w:t>
      </w:r>
      <w:r w:rsidR="005D7BB8">
        <w:rPr>
          <w:rFonts w:ascii="Arial" w:hAnsi="Arial" w:cs="Arial"/>
          <w:b w:val="0"/>
          <w:sz w:val="22"/>
          <w:szCs w:val="22"/>
          <w:lang w:val="sr-Cyrl-RS"/>
        </w:rPr>
        <w:t>09</w:t>
      </w:r>
      <w:r w:rsidRPr="00E7578E">
        <w:rPr>
          <w:rFonts w:ascii="Arial" w:hAnsi="Arial" w:cs="Arial"/>
          <w:b w:val="0"/>
          <w:sz w:val="22"/>
          <w:szCs w:val="22"/>
        </w:rPr>
        <w:t>.0</w:t>
      </w:r>
      <w:r w:rsidR="005D7BB8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 w:val="0"/>
          <w:sz w:val="22"/>
          <w:szCs w:val="22"/>
        </w:rPr>
        <w:t>.202</w:t>
      </w:r>
      <w:r w:rsidR="00E76E78" w:rsidRPr="00E7578E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5B51B4" w:rsidRPr="00E7578E">
        <w:rPr>
          <w:rFonts w:ascii="Arial" w:hAnsi="Arial" w:cs="Arial"/>
          <w:b w:val="0"/>
          <w:sz w:val="22"/>
          <w:szCs w:val="22"/>
        </w:rPr>
        <w:t>. године</w:t>
      </w:r>
      <w:r w:rsidR="00FD30ED" w:rsidRPr="00E7578E">
        <w:rPr>
          <w:rFonts w:ascii="Arial" w:hAnsi="Arial" w:cs="Arial"/>
          <w:b w:val="0"/>
          <w:sz w:val="22"/>
          <w:szCs w:val="22"/>
        </w:rPr>
        <w:t xml:space="preserve">, </w:t>
      </w:r>
      <w:r w:rsidRPr="00E7578E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5B51B4" w:rsidRPr="00E7578E">
        <w:rPr>
          <w:rFonts w:ascii="Arial" w:hAnsi="Arial" w:cs="Arial"/>
          <w:b w:val="0"/>
          <w:sz w:val="22"/>
          <w:szCs w:val="22"/>
        </w:rPr>
        <w:t>достављамо</w:t>
      </w:r>
      <w:r w:rsidR="00FD30ED" w:rsidRPr="00E7578E">
        <w:rPr>
          <w:rFonts w:ascii="Arial" w:hAnsi="Arial" w:cs="Arial"/>
          <w:b w:val="0"/>
          <w:sz w:val="22"/>
          <w:szCs w:val="22"/>
        </w:rPr>
        <w:t>:</w:t>
      </w:r>
    </w:p>
    <w:p w14:paraId="2E9FAAD6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3E69A93C" w14:textId="77777777" w:rsidR="00FD30ED" w:rsidRPr="00E7578E" w:rsidRDefault="00FD30ED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768E464C" w14:textId="77777777" w:rsidR="001C2AC2" w:rsidRPr="00E7578E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4B2BDA34" w14:textId="77777777" w:rsidR="00FD30ED" w:rsidRPr="00E7578E" w:rsidRDefault="005B51B4" w:rsidP="00FD30ED">
      <w:pPr>
        <w:pStyle w:val="Heading2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>П О З И В</w:t>
      </w:r>
    </w:p>
    <w:p w14:paraId="6C5EDBD3" w14:textId="77777777" w:rsidR="004C7CBC" w:rsidRPr="00E7578E" w:rsidRDefault="005B51B4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4C7CBC" w:rsidRPr="00E7578E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E240CD1" w14:textId="471B5EA3" w:rsidR="005B51B4" w:rsidRPr="00E7578E" w:rsidRDefault="004C7CBC" w:rsidP="005B51B4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01370" w:rsidRPr="00E7578E">
        <w:rPr>
          <w:rFonts w:ascii="Arial" w:hAnsi="Arial" w:cs="Arial"/>
          <w:b/>
          <w:sz w:val="22"/>
          <w:szCs w:val="22"/>
          <w:lang w:val="sr-Cyrl-RS"/>
        </w:rPr>
        <w:t>0</w:t>
      </w:r>
      <w:r w:rsidR="005D7BB8">
        <w:rPr>
          <w:rFonts w:ascii="Arial" w:hAnsi="Arial" w:cs="Arial"/>
          <w:b/>
          <w:sz w:val="22"/>
          <w:szCs w:val="22"/>
          <w:lang w:val="sr-Cyrl-RS"/>
        </w:rPr>
        <w:t>6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/202</w:t>
      </w:r>
      <w:r w:rsidR="005C67E8" w:rsidRPr="00E7578E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180C556A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C3592C9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1E4CE33E" w14:textId="5A7C4D01" w:rsidR="00FD30ED" w:rsidRPr="00E7578E" w:rsidRDefault="005B51B4" w:rsidP="00B916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E7578E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набавку </w:t>
      </w:r>
      <w:r w:rsidR="005D7BB8" w:rsidRPr="005D7BB8">
        <w:rPr>
          <w:rFonts w:ascii="Arial" w:hAnsi="Arial" w:cs="Arial"/>
          <w:b/>
          <w:noProof/>
          <w:sz w:val="22"/>
          <w:szCs w:val="22"/>
          <w:lang w:val="sr-Cyrl-CS"/>
        </w:rPr>
        <w:t>Гуме за аутомобиле</w:t>
      </w:r>
      <w:r w:rsidR="00AC46DB" w:rsidRPr="00E7578E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која је 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планиране у Плану набавки установе под редним </w:t>
      </w:r>
      <w:r w:rsidR="00FD30ED" w:rsidRPr="003D2BF8">
        <w:rPr>
          <w:rFonts w:ascii="Arial" w:hAnsi="Arial" w:cs="Arial"/>
          <w:bCs/>
          <w:sz w:val="22"/>
          <w:szCs w:val="22"/>
          <w:lang w:val="sr-Cyrl-CS"/>
        </w:rPr>
        <w:t xml:space="preserve">бројем </w:t>
      </w:r>
      <w:r w:rsidR="00EC37CD" w:rsidRPr="00EC37CD">
        <w:rPr>
          <w:rFonts w:ascii="Arial" w:hAnsi="Arial" w:cs="Arial"/>
          <w:bCs/>
          <w:sz w:val="22"/>
          <w:szCs w:val="22"/>
          <w:lang w:val="sr-Cyrl-CS"/>
        </w:rPr>
        <w:t>1.10</w:t>
      </w:r>
      <w:r w:rsidR="00BC248F" w:rsidRPr="00E7578E">
        <w:rPr>
          <w:rFonts w:ascii="Arial" w:hAnsi="Arial" w:cs="Arial"/>
          <w:bCs/>
          <w:sz w:val="22"/>
          <w:szCs w:val="22"/>
          <w:lang w:val="sr-Cyrl-CS"/>
        </w:rPr>
        <w:t>,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а у складу са спецификацијом која 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се налази у</w:t>
      </w:r>
      <w:r w:rsidR="00AC46DB" w:rsidRPr="00E7578E">
        <w:rPr>
          <w:rFonts w:ascii="Arial" w:hAnsi="Arial" w:cs="Arial"/>
          <w:bCs/>
          <w:sz w:val="22"/>
          <w:szCs w:val="22"/>
          <w:lang w:val="sr-Cyrl-CS"/>
        </w:rPr>
        <w:t xml:space="preserve"> прилогу овог позива, ради закљу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чења уговора.</w:t>
      </w:r>
    </w:p>
    <w:p w14:paraId="06B67A2C" w14:textId="77777777" w:rsidR="00FD30ED" w:rsidRPr="00E7578E" w:rsidRDefault="00FD30ED" w:rsidP="00FD30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179A9C0" w14:textId="77777777" w:rsidR="005B51B4" w:rsidRPr="00E7578E" w:rsidRDefault="004C7CBC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E7578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E7578E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14:paraId="5371F454" w14:textId="77777777" w:rsidR="0083229F" w:rsidRPr="00E7578E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4771B2E" w14:textId="565C5E4F" w:rsidR="00F57932" w:rsidRDefault="00F57932" w:rsidP="00EC37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AC46DB">
        <w:rPr>
          <w:rFonts w:ascii="Arial" w:hAnsi="Arial" w:cs="Arial"/>
          <w:sz w:val="22"/>
          <w:szCs w:val="22"/>
          <w:lang w:val="sr-Cyrl-RS"/>
        </w:rPr>
        <w:t xml:space="preserve"> : </w:t>
      </w:r>
      <w:r w:rsidR="00EC37CD">
        <w:rPr>
          <w:rFonts w:ascii="Arial" w:hAnsi="Arial" w:cs="Arial"/>
          <w:sz w:val="22"/>
          <w:szCs w:val="22"/>
          <w:lang w:val="sr-Cyrl-RS"/>
        </w:rPr>
        <w:t>најнижа понуђена вредност</w:t>
      </w:r>
    </w:p>
    <w:p w14:paraId="6DB6E028" w14:textId="77777777" w:rsidR="00745156" w:rsidRPr="00E7578E" w:rsidRDefault="0074515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BC24E8D" w14:textId="77777777" w:rsidR="001C2AC2" w:rsidRPr="00E7578E" w:rsidRDefault="005B51B4" w:rsidP="00B916A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E7578E">
        <w:rPr>
          <w:rFonts w:ascii="Arial" w:hAnsi="Arial" w:cs="Arial"/>
          <w:sz w:val="22"/>
          <w:szCs w:val="22"/>
          <w:lang w:val="sr-Cyrl-CS"/>
        </w:rPr>
        <w:t>: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на текући рачун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извршиоца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у року од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30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дана од дана испоруке, а према испостављеној исправној фактури.</w:t>
      </w:r>
    </w:p>
    <w:p w14:paraId="084C3FFB" w14:textId="77777777" w:rsidR="00BC248F" w:rsidRPr="00E7578E" w:rsidRDefault="00BC248F" w:rsidP="001C2AC2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3F41F8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достављају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</w:p>
    <w:p w14:paraId="45D2B35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37E2C2" w14:textId="26B94231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А) </w:t>
      </w:r>
      <w:proofErr w:type="spell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лично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7578E">
        <w:rPr>
          <w:rFonts w:ascii="Arial" w:hAnsi="Arial" w:cs="Arial"/>
          <w:sz w:val="22"/>
          <w:szCs w:val="22"/>
        </w:rPr>
        <w:t>седишту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121, 210000 </w:t>
      </w:r>
      <w:proofErr w:type="spellStart"/>
      <w:r w:rsidRPr="00E7578E">
        <w:rPr>
          <w:rFonts w:ascii="Arial" w:hAnsi="Arial" w:cs="Arial"/>
          <w:sz w:val="22"/>
          <w:szCs w:val="22"/>
        </w:rPr>
        <w:t>Нови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E7578E">
        <w:rPr>
          <w:rFonts w:ascii="Arial" w:hAnsi="Arial" w:cs="Arial"/>
          <w:sz w:val="22"/>
          <w:szCs w:val="22"/>
        </w:rPr>
        <w:t>затвореној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коверти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назнаком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5D7BB8" w:rsidRPr="005D7BB8">
        <w:rPr>
          <w:rFonts w:ascii="Arial" w:hAnsi="Arial" w:cs="Arial"/>
          <w:sz w:val="22"/>
          <w:szCs w:val="22"/>
        </w:rPr>
        <w:t>Гуме</w:t>
      </w:r>
      <w:proofErr w:type="spellEnd"/>
      <w:r w:rsidR="005D7BB8" w:rsidRPr="005D7B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BB8" w:rsidRPr="005D7BB8">
        <w:rPr>
          <w:rFonts w:ascii="Arial" w:hAnsi="Arial" w:cs="Arial"/>
          <w:sz w:val="22"/>
          <w:szCs w:val="22"/>
        </w:rPr>
        <w:t>за</w:t>
      </w:r>
      <w:proofErr w:type="spellEnd"/>
      <w:r w:rsidR="005D7BB8" w:rsidRPr="005D7BB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D7BB8" w:rsidRPr="005D7BB8">
        <w:rPr>
          <w:rFonts w:ascii="Arial" w:hAnsi="Arial" w:cs="Arial"/>
          <w:sz w:val="22"/>
          <w:szCs w:val="22"/>
        </w:rPr>
        <w:t>аутомобиле</w:t>
      </w:r>
      <w:proofErr w:type="spellEnd"/>
      <w:r w:rsidRPr="00E7578E">
        <w:rPr>
          <w:rFonts w:ascii="Arial" w:hAnsi="Arial" w:cs="Arial"/>
          <w:sz w:val="22"/>
          <w:szCs w:val="22"/>
        </w:rPr>
        <w:t>“</w:t>
      </w:r>
      <w:proofErr w:type="gramEnd"/>
    </w:p>
    <w:p w14:paraId="5E02FC80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9D940A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</w:p>
    <w:p w14:paraId="3F451FCC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1989E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Б) </w:t>
      </w:r>
      <w:proofErr w:type="spellStart"/>
      <w:r w:rsidRPr="00E7578E">
        <w:rPr>
          <w:rFonts w:ascii="Arial" w:hAnsi="Arial" w:cs="Arial"/>
          <w:sz w:val="22"/>
          <w:szCs w:val="22"/>
        </w:rPr>
        <w:t>електронским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E7578E">
        <w:rPr>
          <w:rFonts w:ascii="Arial" w:hAnsi="Arial" w:cs="Arial"/>
          <w:sz w:val="22"/>
          <w:szCs w:val="22"/>
        </w:rPr>
        <w:t>маил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marko.nikolic@izjzv.org.rs </w:t>
      </w:r>
    </w:p>
    <w:p w14:paraId="3EA8D87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860D3F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   </w:t>
      </w:r>
    </w:p>
    <w:p w14:paraId="27B721EC" w14:textId="2A0E9D39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="0083456A">
        <w:rPr>
          <w:rFonts w:ascii="Arial" w:hAnsi="Arial" w:cs="Arial"/>
          <w:b/>
          <w:sz w:val="22"/>
          <w:szCs w:val="22"/>
        </w:rPr>
        <w:t>7</w:t>
      </w:r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упућивања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позива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односно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r w:rsidR="00436C92">
        <w:rPr>
          <w:rFonts w:ascii="Arial" w:hAnsi="Arial" w:cs="Arial"/>
          <w:b/>
          <w:sz w:val="22"/>
          <w:szCs w:val="22"/>
        </w:rPr>
        <w:t>0</w:t>
      </w:r>
      <w:r w:rsidR="0083456A">
        <w:rPr>
          <w:rFonts w:ascii="Arial" w:hAnsi="Arial" w:cs="Arial"/>
          <w:b/>
          <w:sz w:val="22"/>
          <w:szCs w:val="22"/>
        </w:rPr>
        <w:t>7</w:t>
      </w:r>
      <w:r w:rsidRPr="00E7578E">
        <w:rPr>
          <w:rFonts w:ascii="Arial" w:hAnsi="Arial" w:cs="Arial"/>
          <w:b/>
          <w:sz w:val="22"/>
          <w:szCs w:val="22"/>
        </w:rPr>
        <w:t>.0</w:t>
      </w:r>
      <w:r w:rsidR="00436C92">
        <w:rPr>
          <w:rFonts w:ascii="Arial" w:hAnsi="Arial" w:cs="Arial"/>
          <w:b/>
          <w:sz w:val="22"/>
          <w:szCs w:val="22"/>
        </w:rPr>
        <w:t>3</w:t>
      </w:r>
      <w:r w:rsidRPr="00E7578E">
        <w:rPr>
          <w:rFonts w:ascii="Arial" w:hAnsi="Arial" w:cs="Arial"/>
          <w:b/>
          <w:sz w:val="22"/>
          <w:szCs w:val="22"/>
        </w:rPr>
        <w:t>.2022</w:t>
      </w:r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7578E">
        <w:rPr>
          <w:rFonts w:ascii="Arial" w:hAnsi="Arial" w:cs="Arial"/>
          <w:sz w:val="22"/>
          <w:szCs w:val="22"/>
        </w:rPr>
        <w:t>године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у 11:00 </w:t>
      </w:r>
      <w:proofErr w:type="spellStart"/>
      <w:r w:rsidRPr="00E7578E">
        <w:rPr>
          <w:rFonts w:ascii="Arial" w:hAnsi="Arial" w:cs="Arial"/>
          <w:sz w:val="22"/>
          <w:szCs w:val="22"/>
        </w:rPr>
        <w:t>часова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Све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пристигну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назначеног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рока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сматраће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7578E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разматрати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7578E">
        <w:rPr>
          <w:rFonts w:ascii="Arial" w:hAnsi="Arial" w:cs="Arial"/>
          <w:sz w:val="22"/>
          <w:szCs w:val="22"/>
        </w:rPr>
        <w:t>биће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неотворене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враћене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понуђачу</w:t>
      </w:r>
      <w:proofErr w:type="spellEnd"/>
      <w:r w:rsidRPr="00E7578E">
        <w:rPr>
          <w:rFonts w:ascii="Arial" w:hAnsi="Arial" w:cs="Arial"/>
          <w:sz w:val="22"/>
          <w:szCs w:val="22"/>
        </w:rPr>
        <w:t>.</w:t>
      </w:r>
    </w:p>
    <w:p w14:paraId="379D3446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EB3D98" w14:textId="1CF77549" w:rsidR="004C7CBC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t>Контакт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особа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Марко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Николић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телефон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r w:rsidR="00AC46DB" w:rsidRPr="00E7578E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7" w:history="1">
        <w:r w:rsidR="00EC37CD" w:rsidRPr="006E4C77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03C1143" w14:textId="5C5B1FF9" w:rsidR="00EC37CD" w:rsidRDefault="00EC37CD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684FA" w14:textId="77777777" w:rsidR="00EC37CD" w:rsidRPr="00E7578E" w:rsidRDefault="00EC37CD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5095DC" w14:textId="77777777" w:rsidR="005D7BB8" w:rsidRPr="00E7578E" w:rsidRDefault="005D7BB8" w:rsidP="005D7B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74010B" w14:textId="473F569A" w:rsidR="005D7BB8" w:rsidRDefault="005D7BB8" w:rsidP="005D7BB8">
      <w:pPr>
        <w:spacing w:before="100" w:beforeAutospacing="1"/>
        <w:ind w:left="60" w:right="259"/>
        <w:jc w:val="center"/>
        <w:rPr>
          <w:rFonts w:ascii="Arial" w:hAnsi="Arial" w:cs="Arial"/>
          <w:sz w:val="22"/>
          <w:szCs w:val="22"/>
          <w:lang w:val="sr-Cyrl-RS" w:eastAsia="sr-Latn-RS"/>
        </w:rPr>
      </w:pPr>
      <w:bookmarkStart w:id="0" w:name="_Hlk116458062"/>
      <w:r w:rsidRPr="00E7578E">
        <w:rPr>
          <w:rFonts w:ascii="Arial" w:hAnsi="Arial" w:cs="Arial"/>
          <w:b/>
          <w:sz w:val="22"/>
          <w:szCs w:val="22"/>
          <w:lang w:val="sr-Cyrl-CS"/>
        </w:rPr>
        <w:t>ТЕХНИЧК</w:t>
      </w:r>
      <w:r>
        <w:rPr>
          <w:rFonts w:ascii="Arial" w:hAnsi="Arial" w:cs="Arial"/>
          <w:b/>
          <w:sz w:val="22"/>
          <w:szCs w:val="22"/>
          <w:lang w:val="sr-Cyrl-CS"/>
        </w:rPr>
        <w:t>А СПЕЦИФИКАЦИЈА</w:t>
      </w:r>
    </w:p>
    <w:p w14:paraId="4810CD8D" w14:textId="279F4B60" w:rsidR="005D7BB8" w:rsidRDefault="004829F1" w:rsidP="005D7BB8">
      <w:pPr>
        <w:spacing w:before="100" w:beforeAutospacing="1"/>
        <w:ind w:left="60"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>На</w:t>
      </w:r>
      <w:r w:rsidR="00B06810">
        <w:rPr>
          <w:rFonts w:ascii="Arial" w:hAnsi="Arial" w:cs="Arial"/>
          <w:sz w:val="22"/>
          <w:szCs w:val="22"/>
          <w:lang w:val="sr-Cyrl-RS" w:eastAsia="sr-Latn-RS"/>
        </w:rPr>
        <w:t>б</w:t>
      </w:r>
      <w:r>
        <w:rPr>
          <w:rFonts w:ascii="Arial" w:hAnsi="Arial" w:cs="Arial"/>
          <w:sz w:val="22"/>
          <w:szCs w:val="22"/>
          <w:lang w:val="sr-Cyrl-RS" w:eastAsia="sr-Latn-RS"/>
        </w:rPr>
        <w:t>авке з</w:t>
      </w:r>
      <w:r w:rsidR="005D7BB8">
        <w:rPr>
          <w:rFonts w:ascii="Arial" w:hAnsi="Arial" w:cs="Arial"/>
          <w:sz w:val="22"/>
          <w:szCs w:val="22"/>
          <w:lang w:val="sr-Cyrl-RS" w:eastAsia="sr-Latn-RS"/>
        </w:rPr>
        <w:t xml:space="preserve">имских и летњих гума </w:t>
      </w:r>
    </w:p>
    <w:p w14:paraId="337DCF7F" w14:textId="7FDB33CC" w:rsidR="005D7BB8" w:rsidRPr="00E7578E" w:rsidRDefault="005D7BB8" w:rsidP="005D7BB8">
      <w:pPr>
        <w:spacing w:before="100" w:beforeAutospacing="1"/>
        <w:ind w:left="60" w:right="259"/>
        <w:rPr>
          <w:rFonts w:ascii="Arial" w:hAnsi="Arial" w:cs="Arial"/>
          <w:sz w:val="22"/>
          <w:szCs w:val="22"/>
          <w:lang w:val="sr-Cyrl-RS" w:eastAsia="sr-Latn-RS"/>
        </w:rPr>
      </w:pPr>
      <w:r>
        <w:rPr>
          <w:rFonts w:ascii="Arial" w:hAnsi="Arial" w:cs="Arial"/>
          <w:sz w:val="22"/>
          <w:szCs w:val="22"/>
          <w:lang w:val="sr-Cyrl-RS" w:eastAsia="sr-Latn-RS"/>
        </w:rPr>
        <w:t>з</w:t>
      </w:r>
      <w:r w:rsidRPr="00E7578E">
        <w:rPr>
          <w:rFonts w:ascii="Arial" w:hAnsi="Arial" w:cs="Arial"/>
          <w:sz w:val="22"/>
          <w:szCs w:val="22"/>
          <w:lang w:val="sr-Cyrl-RS" w:eastAsia="sr-Latn-RS"/>
        </w:rPr>
        <w:t>а следећа возила:</w:t>
      </w:r>
    </w:p>
    <w:p w14:paraId="7C8DFEA5" w14:textId="77777777" w:rsidR="005D7BB8" w:rsidRPr="00E7578E" w:rsidRDefault="005D7BB8" w:rsidP="005D7BB8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tbl>
      <w:tblPr>
        <w:tblW w:w="9220" w:type="dxa"/>
        <w:tblInd w:w="-5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  <w:gridCol w:w="2160"/>
      </w:tblGrid>
      <w:tr w:rsidR="005D7BB8" w:rsidRPr="00E7578E" w14:paraId="21CA9694" w14:textId="77777777" w:rsidTr="003745C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307" w14:textId="77777777" w:rsidR="005D7BB8" w:rsidRPr="00E7578E" w:rsidRDefault="005D7BB8" w:rsidP="003745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53BF" w14:textId="77777777" w:rsidR="005D7BB8" w:rsidRPr="00E7578E" w:rsidRDefault="005D7BB8" w:rsidP="003745C0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9821" w14:textId="77777777" w:rsidR="005D7BB8" w:rsidRPr="00E7578E" w:rsidRDefault="005D7BB8" w:rsidP="003745C0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0B5" w14:textId="77777777" w:rsidR="005D7BB8" w:rsidRPr="00E7578E" w:rsidRDefault="005D7BB8" w:rsidP="003745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05E" w14:textId="3F363835" w:rsidR="005D7BB8" w:rsidRPr="00C93162" w:rsidRDefault="00912B6B" w:rsidP="008747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93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D</w:t>
            </w:r>
            <w:r w:rsidR="005D7BB8" w:rsidRPr="00C93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imenzije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i vrsta</w:t>
            </w:r>
            <w:r w:rsidR="005D7BB8" w:rsidRPr="00C93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guma </w:t>
            </w:r>
          </w:p>
        </w:tc>
      </w:tr>
      <w:tr w:rsidR="005D7BB8" w:rsidRPr="00E7578E" w14:paraId="58CAD73D" w14:textId="77777777" w:rsidTr="008747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6BFA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4936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B6BF7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CA48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CITROEN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Berlingo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0732" w14:textId="5CE41FEE" w:rsidR="005D7BB8" w:rsidRPr="005E0DD6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205/60 R16  sve sezone</w:t>
            </w:r>
          </w:p>
        </w:tc>
      </w:tr>
      <w:tr w:rsidR="005D7BB8" w:rsidRPr="00E7578E" w14:paraId="6FDF2B17" w14:textId="77777777" w:rsidTr="008747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2356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94D4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242C9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F495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Duster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SUV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D09F" w14:textId="14C48B4C" w:rsidR="005D7BB8" w:rsidRPr="005E0DD6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E218C">
              <w:t>2</w:t>
            </w:r>
            <w:r>
              <w:t>15</w:t>
            </w:r>
            <w:r w:rsidRPr="00DE218C">
              <w:t>/</w:t>
            </w:r>
            <w:r>
              <w:t>6</w:t>
            </w:r>
            <w:r w:rsidRPr="00DE218C">
              <w:t>5   R16</w:t>
            </w:r>
            <w:r>
              <w:t xml:space="preserve"> </w:t>
            </w:r>
            <w:proofErr w:type="spellStart"/>
            <w:r>
              <w:t>zimske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letnje</w:t>
            </w:r>
            <w:proofErr w:type="spellEnd"/>
          </w:p>
        </w:tc>
      </w:tr>
      <w:tr w:rsidR="005D7BB8" w:rsidRPr="00E7578E" w14:paraId="794A9D80" w14:textId="77777777" w:rsidTr="008747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E8F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71DF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3D65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2D2C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Logan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6E4" w14:textId="2F5BC193" w:rsidR="005D7BB8" w:rsidRPr="005E0DD6" w:rsidRDefault="00912B6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lang w:val="sr-Latn-RS"/>
              </w:rPr>
              <w:t>185/65 R15 sve sezone</w:t>
            </w:r>
          </w:p>
        </w:tc>
      </w:tr>
      <w:tr w:rsidR="005D7BB8" w:rsidRPr="00E7578E" w14:paraId="2DAF3D29" w14:textId="77777777" w:rsidTr="008747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BF1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85E8" w14:textId="77777777" w:rsidR="005D7BB8" w:rsidRPr="00E7578E" w:rsidRDefault="005D7BB8" w:rsidP="0087475B">
            <w:pPr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E874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7571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500L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EF1" w14:textId="40104E79" w:rsidR="005D7BB8" w:rsidRPr="005E0DD6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7475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205/55   R16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zimske i letnje</w:t>
            </w:r>
          </w:p>
        </w:tc>
      </w:tr>
      <w:tr w:rsidR="0087475B" w:rsidRPr="00E7578E" w14:paraId="04F923B5" w14:textId="77777777" w:rsidTr="0018562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03E" w14:textId="77777777" w:rsidR="0087475B" w:rsidRPr="00E7578E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B5E8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284-TČ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2E6A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8E00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594A" w14:textId="744411DF" w:rsidR="0087475B" w:rsidRPr="0087475B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85DAD">
              <w:t xml:space="preserve">195/60   R16С </w:t>
            </w:r>
            <w:proofErr w:type="spellStart"/>
            <w:r w:rsidRPr="00C85DAD">
              <w:t>zimske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i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letnje</w:t>
            </w:r>
            <w:proofErr w:type="spellEnd"/>
          </w:p>
        </w:tc>
      </w:tr>
      <w:tr w:rsidR="0087475B" w:rsidRPr="00E7578E" w14:paraId="0F244110" w14:textId="77777777" w:rsidTr="0018562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9697" w14:textId="77777777" w:rsidR="0087475B" w:rsidRPr="00E7578E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D15C4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8E428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B836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B5D2" w14:textId="139F3819" w:rsidR="0087475B" w:rsidRPr="005E0DD6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85DAD">
              <w:t xml:space="preserve">195/60   R16С </w:t>
            </w:r>
            <w:proofErr w:type="spellStart"/>
            <w:r w:rsidRPr="00C85DAD">
              <w:t>zimske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i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letnje</w:t>
            </w:r>
            <w:proofErr w:type="spellEnd"/>
          </w:p>
        </w:tc>
      </w:tr>
      <w:tr w:rsidR="0087475B" w:rsidRPr="00E7578E" w14:paraId="715175A1" w14:textId="77777777" w:rsidTr="0018562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BB61" w14:textId="77777777" w:rsidR="0087475B" w:rsidRPr="00E7578E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7DC2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6FB2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A893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EFFB" w14:textId="1F624A9A" w:rsidR="0087475B" w:rsidRPr="005E0DD6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85DAD">
              <w:t xml:space="preserve">195/60   R16С </w:t>
            </w:r>
            <w:proofErr w:type="spellStart"/>
            <w:r w:rsidRPr="00C85DAD">
              <w:t>zimske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i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letnje</w:t>
            </w:r>
            <w:proofErr w:type="spellEnd"/>
          </w:p>
        </w:tc>
      </w:tr>
      <w:tr w:rsidR="0087475B" w:rsidRPr="00E7578E" w14:paraId="263A1701" w14:textId="77777777" w:rsidTr="0018562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8EA8" w14:textId="77777777" w:rsidR="0087475B" w:rsidRPr="00E7578E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B5E5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1FD7D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272" w14:textId="77777777" w:rsidR="0087475B" w:rsidRPr="00E7578E" w:rsidRDefault="0087475B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27AD" w14:textId="3670AC7D" w:rsidR="0087475B" w:rsidRPr="005E0DD6" w:rsidRDefault="0087475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85DAD">
              <w:t xml:space="preserve">195/60   R16С </w:t>
            </w:r>
            <w:proofErr w:type="spellStart"/>
            <w:r w:rsidRPr="00C85DAD">
              <w:t>zimske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i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letnje</w:t>
            </w:r>
            <w:proofErr w:type="spellEnd"/>
          </w:p>
        </w:tc>
      </w:tr>
      <w:tr w:rsidR="005D7BB8" w:rsidRPr="00E7578E" w14:paraId="030EB243" w14:textId="77777777" w:rsidTr="008747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E48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F1D7B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E2E8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B55A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F3B9" w14:textId="07F48941" w:rsidR="005D7BB8" w:rsidRPr="005E0DD6" w:rsidRDefault="00770F00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C85DAD">
              <w:t xml:space="preserve">195/60   R16С </w:t>
            </w:r>
            <w:proofErr w:type="spellStart"/>
            <w:r w:rsidRPr="00C85DAD">
              <w:t>zimske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i</w:t>
            </w:r>
            <w:proofErr w:type="spellEnd"/>
            <w:r w:rsidRPr="00C85DAD">
              <w:t xml:space="preserve"> </w:t>
            </w:r>
            <w:proofErr w:type="spellStart"/>
            <w:r w:rsidRPr="00C85DAD">
              <w:t>letnje</w:t>
            </w:r>
            <w:proofErr w:type="spellEnd"/>
          </w:p>
        </w:tc>
      </w:tr>
      <w:tr w:rsidR="005D7BB8" w:rsidRPr="00E7578E" w14:paraId="0A288F86" w14:textId="77777777" w:rsidTr="008747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74B4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EF85B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992A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5DB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D74D" w14:textId="7D3E68A0" w:rsidR="005D7BB8" w:rsidRPr="005E0DD6" w:rsidRDefault="00912B6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912B6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175/65 R14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sve sezone</w:t>
            </w:r>
          </w:p>
        </w:tc>
      </w:tr>
      <w:tr w:rsidR="00912B6B" w:rsidRPr="00E7578E" w14:paraId="6906BCB4" w14:textId="77777777" w:rsidTr="00471D6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C68B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BAB8B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0E6AA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C247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F250" w14:textId="1B5535D1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1F58B0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175/65 R14 sve sezone</w:t>
            </w:r>
          </w:p>
        </w:tc>
      </w:tr>
      <w:tr w:rsidR="00912B6B" w:rsidRPr="00E7578E" w14:paraId="49B08628" w14:textId="77777777" w:rsidTr="00471D6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6D5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E635F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ECC2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9F9F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8C19" w14:textId="6CA8E609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1F58B0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175/65 R14 sve sezone</w:t>
            </w:r>
          </w:p>
        </w:tc>
      </w:tr>
      <w:tr w:rsidR="00912B6B" w:rsidRPr="00E7578E" w14:paraId="68BAD98A" w14:textId="77777777" w:rsidTr="00471D6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5BD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C98E4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5CBC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670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777E" w14:textId="29E801E2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1F58B0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175/65 R14 sve sezone</w:t>
            </w:r>
          </w:p>
        </w:tc>
      </w:tr>
      <w:tr w:rsidR="005D7BB8" w:rsidRPr="00E7578E" w14:paraId="7E9271A5" w14:textId="77777777" w:rsidTr="008747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68E2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9992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C25FF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64B4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28A7" w14:textId="0F498DB1" w:rsidR="005D7BB8" w:rsidRPr="005E0DD6" w:rsidRDefault="00912B6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912B6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165/70 R14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sve sezone</w:t>
            </w:r>
          </w:p>
        </w:tc>
      </w:tr>
      <w:tr w:rsidR="00912B6B" w:rsidRPr="00E7578E" w14:paraId="08794FA9" w14:textId="77777777" w:rsidTr="00851E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51F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D0B9A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0EE0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91DA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1005" w14:textId="0DE679E2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4517F2">
              <w:t xml:space="preserve">165/70 R14 </w:t>
            </w:r>
            <w:proofErr w:type="spellStart"/>
            <w:r w:rsidRPr="004517F2">
              <w:t>sve</w:t>
            </w:r>
            <w:proofErr w:type="spellEnd"/>
            <w:r w:rsidRPr="004517F2">
              <w:t xml:space="preserve"> </w:t>
            </w:r>
            <w:proofErr w:type="spellStart"/>
            <w:r w:rsidRPr="004517F2">
              <w:t>sezone</w:t>
            </w:r>
            <w:proofErr w:type="spellEnd"/>
          </w:p>
        </w:tc>
      </w:tr>
      <w:tr w:rsidR="00912B6B" w:rsidRPr="00E7578E" w14:paraId="14AE640F" w14:textId="77777777" w:rsidTr="00851E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B095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001B8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D585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BD0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7500" w14:textId="3D286A13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4517F2">
              <w:t xml:space="preserve">165/70 R14 </w:t>
            </w:r>
            <w:proofErr w:type="spellStart"/>
            <w:r w:rsidRPr="004517F2">
              <w:t>sve</w:t>
            </w:r>
            <w:proofErr w:type="spellEnd"/>
            <w:r w:rsidRPr="004517F2">
              <w:t xml:space="preserve"> </w:t>
            </w:r>
            <w:proofErr w:type="spellStart"/>
            <w:r w:rsidRPr="004517F2">
              <w:t>sezone</w:t>
            </w:r>
            <w:proofErr w:type="spellEnd"/>
          </w:p>
        </w:tc>
      </w:tr>
      <w:tr w:rsidR="00912B6B" w:rsidRPr="00E7578E" w14:paraId="6B6C1361" w14:textId="77777777" w:rsidTr="00851E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BE0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7B3C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C82BD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7F13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E3D4" w14:textId="3665A1C3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4517F2">
              <w:t xml:space="preserve">165/70 R14 </w:t>
            </w:r>
            <w:proofErr w:type="spellStart"/>
            <w:r w:rsidRPr="004517F2">
              <w:t>sve</w:t>
            </w:r>
            <w:proofErr w:type="spellEnd"/>
            <w:r w:rsidRPr="004517F2">
              <w:t xml:space="preserve"> </w:t>
            </w:r>
            <w:proofErr w:type="spellStart"/>
            <w:r w:rsidRPr="004517F2">
              <w:t>sezone</w:t>
            </w:r>
            <w:proofErr w:type="spellEnd"/>
          </w:p>
        </w:tc>
      </w:tr>
      <w:tr w:rsidR="00912B6B" w:rsidRPr="00E7578E" w14:paraId="02DE2CE9" w14:textId="77777777" w:rsidTr="00851E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6880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BE81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4A0F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EA35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B50A" w14:textId="162E0797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4517F2">
              <w:t xml:space="preserve">165/70 R14 </w:t>
            </w:r>
            <w:proofErr w:type="spellStart"/>
            <w:r w:rsidRPr="004517F2">
              <w:t>sve</w:t>
            </w:r>
            <w:proofErr w:type="spellEnd"/>
            <w:r w:rsidRPr="004517F2">
              <w:t xml:space="preserve"> </w:t>
            </w:r>
            <w:proofErr w:type="spellStart"/>
            <w:r w:rsidRPr="004517F2">
              <w:t>sezone</w:t>
            </w:r>
            <w:proofErr w:type="spellEnd"/>
          </w:p>
        </w:tc>
      </w:tr>
      <w:tr w:rsidR="00912B6B" w:rsidRPr="00E7578E" w14:paraId="5057C24F" w14:textId="77777777" w:rsidTr="00851E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85D1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36BFC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270DA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078E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9A72" w14:textId="5650738C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4517F2">
              <w:t xml:space="preserve">165/70 R14 </w:t>
            </w:r>
            <w:proofErr w:type="spellStart"/>
            <w:r w:rsidRPr="004517F2">
              <w:t>sve</w:t>
            </w:r>
            <w:proofErr w:type="spellEnd"/>
            <w:r w:rsidRPr="004517F2">
              <w:t xml:space="preserve"> </w:t>
            </w:r>
            <w:proofErr w:type="spellStart"/>
            <w:r w:rsidRPr="004517F2">
              <w:t>sezone</w:t>
            </w:r>
            <w:proofErr w:type="spellEnd"/>
          </w:p>
        </w:tc>
      </w:tr>
      <w:tr w:rsidR="00912B6B" w:rsidRPr="00E7578E" w14:paraId="2DBD978C" w14:textId="77777777" w:rsidTr="005D62A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21B2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9111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0620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E85F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49F9" w14:textId="5976561B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653DE5">
              <w:t xml:space="preserve">205/55   R16 </w:t>
            </w:r>
            <w:proofErr w:type="spellStart"/>
            <w:r w:rsidRPr="00653DE5">
              <w:t>zimske</w:t>
            </w:r>
            <w:proofErr w:type="spellEnd"/>
            <w:r w:rsidRPr="00653DE5">
              <w:t xml:space="preserve"> </w:t>
            </w:r>
            <w:proofErr w:type="spellStart"/>
            <w:r w:rsidRPr="00653DE5">
              <w:t>i</w:t>
            </w:r>
            <w:proofErr w:type="spellEnd"/>
            <w:r w:rsidRPr="00653DE5">
              <w:t xml:space="preserve"> </w:t>
            </w:r>
            <w:proofErr w:type="spellStart"/>
            <w:r w:rsidRPr="00653DE5">
              <w:t>letnje</w:t>
            </w:r>
            <w:proofErr w:type="spellEnd"/>
          </w:p>
        </w:tc>
      </w:tr>
      <w:tr w:rsidR="00912B6B" w:rsidRPr="00E7578E" w14:paraId="7F036DFF" w14:textId="77777777" w:rsidTr="005D62A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9147" w14:textId="77777777" w:rsidR="00912B6B" w:rsidRPr="00E7578E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2C36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B7CE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4FC7" w14:textId="77777777" w:rsidR="00912B6B" w:rsidRPr="00E7578E" w:rsidRDefault="00912B6B" w:rsidP="00912B6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4C06" w14:textId="38803F89" w:rsidR="00912B6B" w:rsidRPr="005E0DD6" w:rsidRDefault="00912B6B" w:rsidP="00912B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653DE5">
              <w:t xml:space="preserve">205/55   R16 </w:t>
            </w:r>
            <w:proofErr w:type="spellStart"/>
            <w:r w:rsidRPr="00653DE5">
              <w:t>zimske</w:t>
            </w:r>
            <w:proofErr w:type="spellEnd"/>
            <w:r w:rsidRPr="00653DE5">
              <w:t xml:space="preserve"> </w:t>
            </w:r>
            <w:proofErr w:type="spellStart"/>
            <w:r w:rsidRPr="00653DE5">
              <w:t>i</w:t>
            </w:r>
            <w:proofErr w:type="spellEnd"/>
            <w:r w:rsidRPr="00653DE5">
              <w:t xml:space="preserve"> </w:t>
            </w:r>
            <w:proofErr w:type="spellStart"/>
            <w:r w:rsidRPr="00653DE5">
              <w:t>letnje</w:t>
            </w:r>
            <w:proofErr w:type="spellEnd"/>
          </w:p>
        </w:tc>
      </w:tr>
      <w:tr w:rsidR="005D7BB8" w:rsidRPr="00E7578E" w14:paraId="0939E88C" w14:textId="77777777" w:rsidTr="008747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DE73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lastRenderedPageBreak/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5C3B6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E01B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2E1F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Renault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Kangoo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2B96" w14:textId="1AEC9649" w:rsidR="005D7BB8" w:rsidRPr="005E0DD6" w:rsidRDefault="00912B6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912B6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165/70 R14 sve sezone</w:t>
            </w:r>
          </w:p>
        </w:tc>
      </w:tr>
      <w:tr w:rsidR="005D7BB8" w:rsidRPr="00E7578E" w14:paraId="13B0A52E" w14:textId="77777777" w:rsidTr="008747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E82D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CB5C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470F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04F5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043F" w14:textId="133928F2" w:rsidR="005D7BB8" w:rsidRPr="005E0DD6" w:rsidRDefault="00912B6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912B6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185/60   R15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zimske i letnje</w:t>
            </w:r>
          </w:p>
        </w:tc>
      </w:tr>
      <w:tr w:rsidR="005D7BB8" w:rsidRPr="00E7578E" w14:paraId="0F0AD3BE" w14:textId="77777777" w:rsidTr="00912B6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8357" w14:textId="77777777" w:rsidR="005D7BB8" w:rsidRPr="00E7578E" w:rsidRDefault="005D7BB8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9232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7017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F9B9" w14:textId="77777777" w:rsidR="005D7BB8" w:rsidRPr="00E7578E" w:rsidRDefault="005D7BB8" w:rsidP="0087475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Škoda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Superb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001A" w14:textId="084697F3" w:rsidR="005D7BB8" w:rsidRPr="005E0DD6" w:rsidRDefault="00912B6B" w:rsidP="008747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225/40 R18 letnje i 205-55 R16 zimske</w:t>
            </w:r>
          </w:p>
        </w:tc>
      </w:tr>
      <w:bookmarkEnd w:id="0"/>
    </w:tbl>
    <w:p w14:paraId="2D69E1E3" w14:textId="77777777" w:rsidR="005D7BB8" w:rsidRPr="00E7578E" w:rsidRDefault="005D7BB8" w:rsidP="005D7BB8">
      <w:pPr>
        <w:rPr>
          <w:rFonts w:ascii="Arial" w:hAnsi="Arial" w:cs="Arial"/>
          <w:b/>
          <w:sz w:val="22"/>
          <w:szCs w:val="22"/>
        </w:rPr>
      </w:pPr>
    </w:p>
    <w:p w14:paraId="7EAD2993" w14:textId="77777777" w:rsidR="00EC37CD" w:rsidRPr="00EC37CD" w:rsidRDefault="00EC37CD" w:rsidP="00EC37C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420F49F" w14:textId="77777777" w:rsidR="00EC37CD" w:rsidRPr="00EC37CD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EC37CD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EC37C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C37CD">
        <w:rPr>
          <w:rFonts w:ascii="Arial" w:hAnsi="Arial" w:cs="Arial"/>
          <w:b/>
          <w:sz w:val="22"/>
          <w:szCs w:val="22"/>
        </w:rPr>
        <w:t>испоруке</w:t>
      </w:r>
      <w:proofErr w:type="spellEnd"/>
      <w:r w:rsidRPr="00EC37CD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proofErr w:type="spellStart"/>
      <w:r w:rsidRPr="00EC37CD">
        <w:rPr>
          <w:rFonts w:ascii="Arial" w:hAnsi="Arial" w:cs="Arial"/>
          <w:sz w:val="22"/>
          <w:szCs w:val="22"/>
        </w:rPr>
        <w:t>не</w:t>
      </w:r>
      <w:proofErr w:type="spellEnd"/>
      <w:r w:rsidRPr="00EC3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hAnsi="Arial" w:cs="Arial"/>
          <w:sz w:val="22"/>
          <w:szCs w:val="22"/>
        </w:rPr>
        <w:t>дужи</w:t>
      </w:r>
      <w:proofErr w:type="spellEnd"/>
      <w:r w:rsidRPr="00EC3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hAnsi="Arial" w:cs="Arial"/>
          <w:sz w:val="22"/>
          <w:szCs w:val="22"/>
        </w:rPr>
        <w:t>од</w:t>
      </w:r>
      <w:proofErr w:type="spellEnd"/>
      <w:r w:rsidRPr="00EC37CD">
        <w:rPr>
          <w:rFonts w:ascii="Arial" w:hAnsi="Arial" w:cs="Arial"/>
          <w:sz w:val="22"/>
          <w:szCs w:val="22"/>
        </w:rPr>
        <w:t xml:space="preserve"> </w:t>
      </w:r>
      <w:r w:rsidRPr="00EC37CD">
        <w:rPr>
          <w:rFonts w:ascii="Arial" w:hAnsi="Arial" w:cs="Arial"/>
          <w:sz w:val="22"/>
          <w:szCs w:val="22"/>
          <w:lang w:val="sr-Cyrl-RS"/>
        </w:rPr>
        <w:t>2</w:t>
      </w:r>
      <w:r w:rsidRPr="00EC3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hAnsi="Arial" w:cs="Arial"/>
          <w:sz w:val="22"/>
          <w:szCs w:val="22"/>
        </w:rPr>
        <w:t>дана</w:t>
      </w:r>
      <w:proofErr w:type="spellEnd"/>
      <w:r w:rsidRPr="00EC3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hAnsi="Arial" w:cs="Arial"/>
          <w:sz w:val="22"/>
          <w:szCs w:val="22"/>
        </w:rPr>
        <w:t>од</w:t>
      </w:r>
      <w:proofErr w:type="spellEnd"/>
      <w:r w:rsidRPr="00EC3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hAnsi="Arial" w:cs="Arial"/>
          <w:sz w:val="22"/>
          <w:szCs w:val="22"/>
        </w:rPr>
        <w:t>дана</w:t>
      </w:r>
      <w:proofErr w:type="spellEnd"/>
      <w:r w:rsidRPr="00EC3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hAnsi="Arial" w:cs="Arial"/>
          <w:sz w:val="22"/>
          <w:szCs w:val="22"/>
        </w:rPr>
        <w:t>поруџбине</w:t>
      </w:r>
      <w:proofErr w:type="spellEnd"/>
      <w:r w:rsidRPr="00EC37CD">
        <w:rPr>
          <w:rFonts w:ascii="Arial" w:hAnsi="Arial" w:cs="Arial"/>
          <w:sz w:val="22"/>
          <w:szCs w:val="22"/>
        </w:rPr>
        <w:t>.</w:t>
      </w:r>
    </w:p>
    <w:p w14:paraId="0F555A4C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875C39D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EC37CD">
        <w:rPr>
          <w:rFonts w:ascii="Arial" w:hAnsi="Arial" w:cs="Arial"/>
          <w:b/>
          <w:sz w:val="22"/>
          <w:szCs w:val="22"/>
          <w:lang w:val="sr-Cyrl-RS"/>
        </w:rPr>
        <w:t>Место испоруке:</w:t>
      </w:r>
      <w:r w:rsidRPr="00EC37CD">
        <w:rPr>
          <w:rFonts w:ascii="Arial" w:hAnsi="Arial" w:cs="Arial"/>
          <w:sz w:val="22"/>
          <w:szCs w:val="22"/>
          <w:lang w:val="sr-Cyrl-RS"/>
        </w:rPr>
        <w:t xml:space="preserve"> магацин Института за јавно здравље Војводине, </w:t>
      </w:r>
      <w:proofErr w:type="spellStart"/>
      <w:r w:rsidRPr="00EC37CD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EC37CD">
        <w:rPr>
          <w:rFonts w:ascii="Arial" w:hAnsi="Arial" w:cs="Arial"/>
          <w:sz w:val="22"/>
          <w:szCs w:val="22"/>
          <w:lang w:val="sr-Cyrl-RS"/>
        </w:rPr>
        <w:t xml:space="preserve"> 121, Нови Сад.</w:t>
      </w:r>
    </w:p>
    <w:p w14:paraId="38DE4C1B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14:paraId="431A7B21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EC37CD">
        <w:rPr>
          <w:rFonts w:ascii="Arial" w:hAnsi="Arial" w:cs="Arial"/>
          <w:b/>
          <w:sz w:val="22"/>
          <w:szCs w:val="22"/>
          <w:lang w:val="sr-Cyrl-RS"/>
        </w:rPr>
        <w:t>Динамика испоруке:</w:t>
      </w:r>
      <w:r w:rsidRPr="00EC37CD">
        <w:rPr>
          <w:rFonts w:ascii="Arial" w:hAnsi="Arial" w:cs="Arial"/>
          <w:sz w:val="22"/>
          <w:szCs w:val="22"/>
          <w:lang w:val="sr-Cyrl-RS"/>
        </w:rPr>
        <w:t xml:space="preserve"> сукцесивна, према захтеву Наручиоца.</w:t>
      </w:r>
    </w:p>
    <w:p w14:paraId="69F27A3A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47E9BA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sz w:val="22"/>
          <w:szCs w:val="22"/>
          <w:lang w:val="sr-Cyrl-RS" w:eastAsia="sr-Latn-CS"/>
        </w:rPr>
      </w:pPr>
      <w:r w:rsidRPr="00EC37CD">
        <w:rPr>
          <w:rFonts w:ascii="Arial" w:hAnsi="Arial" w:cs="Arial"/>
          <w:b/>
          <w:noProof/>
          <w:sz w:val="22"/>
          <w:szCs w:val="22"/>
          <w:lang w:val="sr-Cyrl-RS" w:eastAsia="sr-Latn-CS"/>
        </w:rPr>
        <w:t>Гарантни рок резервних делова:</w:t>
      </w:r>
      <w:r w:rsidRPr="00EC37CD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да одговара гарантном року произвођача, рачунајући од момента када су замењени.</w:t>
      </w:r>
    </w:p>
    <w:p w14:paraId="65445B96" w14:textId="7B616C2D" w:rsidR="005D7BB8" w:rsidRPr="00EC37CD" w:rsidRDefault="005D7BB8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14:paraId="6A38C01E" w14:textId="51F575BB" w:rsidR="00EC37CD" w:rsidRPr="00EC37CD" w:rsidRDefault="00EC37CD" w:rsidP="00EC37CD">
      <w:pPr>
        <w:spacing w:after="200" w:line="276" w:lineRule="auto"/>
        <w:jc w:val="both"/>
        <w:rPr>
          <w:rFonts w:ascii="Arial" w:hAnsi="Arial" w:cs="Arial"/>
          <w:noProof/>
          <w:color w:val="000000"/>
          <w:sz w:val="22"/>
          <w:szCs w:val="22"/>
          <w:lang w:val="sr-Latn-CS"/>
        </w:rPr>
      </w:pPr>
      <w:r w:rsidRPr="00EC37CD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У </w:t>
      </w:r>
      <w:r w:rsidRPr="00EC37CD">
        <w:rPr>
          <w:rFonts w:ascii="Arial" w:hAnsi="Arial" w:cs="Arial"/>
          <w:noProof/>
          <w:color w:val="000000"/>
          <w:sz w:val="22"/>
          <w:szCs w:val="22"/>
          <w:lang w:val="ru-RU"/>
        </w:rPr>
        <w:t xml:space="preserve">спецификацији </w:t>
      </w:r>
      <w:r w:rsidR="005D7BB8">
        <w:rPr>
          <w:rFonts w:ascii="Arial" w:hAnsi="Arial" w:cs="Arial"/>
          <w:noProof/>
          <w:color w:val="000000"/>
          <w:sz w:val="22"/>
          <w:szCs w:val="22"/>
          <w:lang w:val="ru-RU"/>
        </w:rPr>
        <w:t xml:space="preserve">је наведен </w:t>
      </w:r>
      <w:r w:rsidR="005D7BB8" w:rsidRPr="007C5760">
        <w:rPr>
          <w:rFonts w:ascii="Arial" w:hAnsi="Arial" w:cs="Arial"/>
          <w:b/>
          <w:noProof/>
          <w:color w:val="000000"/>
          <w:sz w:val="22"/>
          <w:szCs w:val="22"/>
          <w:lang w:val="ru-RU"/>
        </w:rPr>
        <w:t>комплетан возни парк</w:t>
      </w:r>
      <w:r w:rsidR="007C5760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Института</w:t>
      </w:r>
      <w:r w:rsidRPr="00EC37CD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, које не обавезују </w:t>
      </w:r>
      <w:r w:rsidR="007C5760">
        <w:rPr>
          <w:rFonts w:ascii="Arial" w:hAnsi="Arial" w:cs="Arial"/>
          <w:noProof/>
          <w:color w:val="000000"/>
          <w:sz w:val="22"/>
          <w:szCs w:val="22"/>
          <w:lang w:val="sr-Cyrl-RS"/>
        </w:rPr>
        <w:t>Наручиоца</w:t>
      </w:r>
      <w:r w:rsidR="004166DD">
        <w:rPr>
          <w:rFonts w:ascii="Arial" w:hAnsi="Arial" w:cs="Arial"/>
          <w:noProof/>
          <w:color w:val="000000"/>
          <w:sz w:val="22"/>
          <w:szCs w:val="22"/>
          <w:lang w:val="sr-Cyrl-RS"/>
        </w:rPr>
        <w:t>.</w:t>
      </w:r>
      <w:r w:rsidR="007C5760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</w:t>
      </w:r>
    </w:p>
    <w:p w14:paraId="1E2F26D4" w14:textId="77777777" w:rsidR="00EC37CD" w:rsidRPr="00EC37CD" w:rsidRDefault="00EC37CD" w:rsidP="00EC37CD">
      <w:pPr>
        <w:spacing w:line="100" w:lineRule="atLeast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C37CD">
        <w:rPr>
          <w:rFonts w:ascii="Arial" w:hAnsi="Arial" w:cs="Arial"/>
          <w:sz w:val="22"/>
          <w:szCs w:val="22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EC37CD">
        <w:rPr>
          <w:rFonts w:ascii="Arial" w:eastAsia="Calibri" w:hAnsi="Arial" w:cs="Arial"/>
          <w:sz w:val="22"/>
          <w:szCs w:val="22"/>
          <w:lang w:val="sr-Cyrl-RS"/>
        </w:rPr>
        <w:t>Испоручилац</w:t>
      </w:r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је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у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обавези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да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обезбеди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захтевано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добро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по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тржишним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ценама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по</w:t>
      </w:r>
      <w:proofErr w:type="spellEnd"/>
      <w:r w:rsidRPr="00EC37CD">
        <w:rPr>
          <w:rFonts w:ascii="Arial" w:eastAsia="Calibri" w:hAnsi="Arial" w:cs="Arial"/>
          <w:sz w:val="22"/>
          <w:szCs w:val="22"/>
          <w:lang w:val="sr-Cyrl-RS"/>
        </w:rPr>
        <w:t>д</w:t>
      </w:r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условима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из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C37CD">
        <w:rPr>
          <w:rFonts w:ascii="Arial" w:eastAsia="Calibri" w:hAnsi="Arial" w:cs="Arial"/>
          <w:sz w:val="22"/>
          <w:szCs w:val="22"/>
        </w:rPr>
        <w:t>Понуде</w:t>
      </w:r>
      <w:proofErr w:type="spellEnd"/>
      <w:r w:rsidRPr="00EC37CD">
        <w:rPr>
          <w:rFonts w:ascii="Arial" w:eastAsia="Calibri" w:hAnsi="Arial" w:cs="Arial"/>
          <w:sz w:val="22"/>
          <w:szCs w:val="22"/>
        </w:rPr>
        <w:t xml:space="preserve">. </w:t>
      </w:r>
    </w:p>
    <w:p w14:paraId="11F14406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3F9B55F" w14:textId="77777777" w:rsidR="00EC37CD" w:rsidRPr="00EC37CD" w:rsidRDefault="00EC37CD" w:rsidP="00EC37C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EC37CD">
        <w:rPr>
          <w:rFonts w:ascii="Arial" w:hAnsi="Arial" w:cs="Arial"/>
          <w:sz w:val="22"/>
          <w:szCs w:val="22"/>
          <w:lang w:val="sr-Cyrl-CS"/>
        </w:rPr>
        <w:t>Понуђена добра морају да испуњавају све захтеве Наручиоца у погледу тражених карактеристика</w:t>
      </w:r>
      <w:r w:rsidRPr="00EC37CD">
        <w:rPr>
          <w:rFonts w:ascii="Arial" w:hAnsi="Arial" w:cs="Arial"/>
          <w:sz w:val="22"/>
          <w:szCs w:val="22"/>
          <w:lang w:val="ru-RU"/>
        </w:rPr>
        <w:t xml:space="preserve"> предвиђених техничком спецификацијом, у супротном ће се понуда прогласити неприхватљивом.</w:t>
      </w:r>
    </w:p>
    <w:p w14:paraId="7D040F55" w14:textId="77777777" w:rsidR="00E7578E" w:rsidRPr="00EC37CD" w:rsidRDefault="00E7578E" w:rsidP="00E7578E">
      <w:pPr>
        <w:rPr>
          <w:rFonts w:ascii="Arial" w:hAnsi="Arial" w:cs="Arial"/>
          <w:sz w:val="22"/>
          <w:szCs w:val="22"/>
        </w:rPr>
      </w:pPr>
    </w:p>
    <w:p w14:paraId="1FCD2392" w14:textId="35CBD5E4" w:rsidR="00E7578E" w:rsidRDefault="00E7578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67D95841" w14:textId="181B99F2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5ED94B4" w14:textId="366EBBA5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51218554" w14:textId="0E04BFEF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6743F430" w14:textId="34FBB067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36AB2687" w14:textId="5EF1CAFA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D04D306" w14:textId="3D209733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655497C" w14:textId="30F0D83D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2A46CDC" w14:textId="18F0FF74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084BC36" w14:textId="2C2D1384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58526DE4" w14:textId="6D4EB3D8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F565482" w14:textId="2DF506EC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C1763C7" w14:textId="185B8D2E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0B43E6EB" w14:textId="46FE8A9B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E182FDB" w14:textId="70F0AC56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5C105FE5" w14:textId="7B3BA962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3ADE0299" w14:textId="721673EE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626A752F" w14:textId="291E7281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101B7DF5" w14:textId="09BBD13C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0556AB3D" w14:textId="29E764F7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D191B9E" w14:textId="3745459B" w:rsidR="004166DD" w:rsidRDefault="004166DD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78C108A" w14:textId="5363780A" w:rsidR="004166DD" w:rsidRDefault="004166DD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A0105DB" w14:textId="044A5D75" w:rsidR="004166DD" w:rsidRDefault="004166DD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33EFFC24" w14:textId="77777777" w:rsidR="004166DD" w:rsidRDefault="004166DD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3800EEB" w14:textId="12C9360D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4C2B3AC2" w14:textId="3179FA7F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F8BA1B2" w14:textId="1AC6EF0D" w:rsidR="005D7BB8" w:rsidRDefault="005D7BB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1BDA5CE7" w14:textId="77777777" w:rsidR="00E7578E" w:rsidRPr="00E7578E" w:rsidRDefault="00E7578E" w:rsidP="008C1588">
      <w:pPr>
        <w:pStyle w:val="ListParagraph"/>
        <w:spacing w:before="100" w:beforeAutospacing="1"/>
        <w:ind w:left="1080"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14:paraId="232ABAA0" w14:textId="77777777" w:rsidR="00E7578E" w:rsidRPr="00E7578E" w:rsidRDefault="00E7578E" w:rsidP="00E7578E">
      <w:pPr>
        <w:spacing w:before="100" w:beforeAutospacing="1"/>
        <w:ind w:right="259"/>
        <w:jc w:val="center"/>
        <w:rPr>
          <w:rStyle w:val="StyleBold"/>
          <w:rFonts w:ascii="Arial" w:hAnsi="Arial" w:cs="Arial"/>
          <w:b w:val="0"/>
          <w:bCs w:val="0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b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E7578E" w:rsidRPr="00E7578E" w14:paraId="46313F12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226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438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6C5AD164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4D7080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1CBF9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37C6195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FE389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68E280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0DCF46F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744CC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71B4E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138C0036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26472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446C5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477C51FF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F0C8D7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55ED45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03C1C30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CFD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838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554BD095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8F5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AB0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471A3A84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922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CF6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204C9C1E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8ED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72C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55209681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92A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7EC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5E3AB0AC" w14:textId="77777777" w:rsidR="00E7578E" w:rsidRPr="00E7578E" w:rsidRDefault="00E7578E" w:rsidP="00E7578E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E7578E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E7578E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E7578E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0C98A036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646F668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B67D5DC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5E0DD6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4A725CDE" w14:textId="77777777" w:rsidR="004829F1" w:rsidRDefault="004829F1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583"/>
        <w:gridCol w:w="3416"/>
        <w:gridCol w:w="1988"/>
        <w:gridCol w:w="1988"/>
        <w:gridCol w:w="1987"/>
      </w:tblGrid>
      <w:tr w:rsidR="004166DD" w14:paraId="3FCDCD10" w14:textId="7829B552" w:rsidTr="004166DD">
        <w:tc>
          <w:tcPr>
            <w:tcW w:w="583" w:type="dxa"/>
          </w:tcPr>
          <w:p w14:paraId="6F3B36E4" w14:textId="5016BA59" w:rsidR="004166DD" w:rsidRPr="00F629FB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R.B</w:t>
            </w:r>
          </w:p>
        </w:tc>
        <w:tc>
          <w:tcPr>
            <w:tcW w:w="3416" w:type="dxa"/>
          </w:tcPr>
          <w:p w14:paraId="3385FDF7" w14:textId="7CEA7A6A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Опис ставке</w:t>
            </w:r>
          </w:p>
        </w:tc>
        <w:tc>
          <w:tcPr>
            <w:tcW w:w="1988" w:type="dxa"/>
          </w:tcPr>
          <w:p w14:paraId="4DB5BAF2" w14:textId="08334FB8" w:rsidR="004166DD" w:rsidRPr="00436C92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Цена без ПДВ-а</w:t>
            </w:r>
          </w:p>
        </w:tc>
        <w:tc>
          <w:tcPr>
            <w:tcW w:w="1988" w:type="dxa"/>
          </w:tcPr>
          <w:p w14:paraId="4FD1A1F7" w14:textId="54C83FDB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Цена са ПДВ-ом</w:t>
            </w:r>
          </w:p>
        </w:tc>
        <w:tc>
          <w:tcPr>
            <w:tcW w:w="1987" w:type="dxa"/>
          </w:tcPr>
          <w:p w14:paraId="731E1315" w14:textId="7654CF0E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Произвођач</w:t>
            </w:r>
          </w:p>
        </w:tc>
      </w:tr>
      <w:tr w:rsidR="004166DD" w14:paraId="38EBC684" w14:textId="63CEF60D" w:rsidTr="004166DD">
        <w:tc>
          <w:tcPr>
            <w:tcW w:w="583" w:type="dxa"/>
            <w:vAlign w:val="center"/>
          </w:tcPr>
          <w:p w14:paraId="5540A65E" w14:textId="1AE59EAA" w:rsidR="004166DD" w:rsidRPr="00F629FB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3416" w:type="dxa"/>
          </w:tcPr>
          <w:p w14:paraId="06527D7B" w14:textId="4A67365C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Zimska guma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odgovarajuće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185/60  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988" w:type="dxa"/>
          </w:tcPr>
          <w:p w14:paraId="2C3B4FE6" w14:textId="366CC872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7A74E5AB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15C24072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7A03B73A" w14:textId="582F0238" w:rsidTr="004166DD">
        <w:tc>
          <w:tcPr>
            <w:tcW w:w="583" w:type="dxa"/>
            <w:vAlign w:val="center"/>
          </w:tcPr>
          <w:p w14:paraId="482B7ABD" w14:textId="7604A1EB" w:rsidR="004166DD" w:rsidRPr="00F629FB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3416" w:type="dxa"/>
          </w:tcPr>
          <w:p w14:paraId="36390186" w14:textId="749D3904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Letnja guma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(</w:t>
            </w:r>
            <w:r w:rsidRPr="00F629F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Tigar/Sava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 ili odgovarajuće)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185/60  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988" w:type="dxa"/>
          </w:tcPr>
          <w:p w14:paraId="471074C2" w14:textId="25A496C6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5D5C16FC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1E751003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18ADF2DC" w14:textId="0BF40BA0" w:rsidTr="004166DD">
        <w:tc>
          <w:tcPr>
            <w:tcW w:w="583" w:type="dxa"/>
            <w:vAlign w:val="center"/>
          </w:tcPr>
          <w:p w14:paraId="72B5CD6C" w14:textId="2AC49D1F" w:rsidR="004166DD" w:rsidRPr="00F629FB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3416" w:type="dxa"/>
          </w:tcPr>
          <w:p w14:paraId="3D1B8AD5" w14:textId="2438FB05" w:rsidR="004166DD" w:rsidRDefault="004166DD" w:rsidP="008747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>
              <w:t>Zimska</w:t>
            </w:r>
            <w:proofErr w:type="spellEnd"/>
            <w:r>
              <w:t xml:space="preserve"> </w:t>
            </w:r>
            <w:proofErr w:type="spellStart"/>
            <w:r>
              <w:t>guma</w:t>
            </w:r>
            <w:proofErr w:type="spellEnd"/>
            <w:r>
              <w:t xml:space="preserve"> 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odgovarajuće</w:t>
            </w:r>
            <w:proofErr w:type="spellEnd"/>
            <w:r w:rsidRPr="009904C1">
              <w:t>) 1</w:t>
            </w:r>
            <w:r>
              <w:rPr>
                <w:lang w:val="sr-Cyrl-RS"/>
              </w:rPr>
              <w:t>9</w:t>
            </w:r>
            <w:r w:rsidRPr="009904C1">
              <w:t>5/60   R1</w:t>
            </w:r>
            <w:r>
              <w:t>6</w:t>
            </w:r>
            <w:r>
              <w:rPr>
                <w:lang w:val="sr-Cyrl-RS"/>
              </w:rPr>
              <w:t>С</w:t>
            </w:r>
          </w:p>
        </w:tc>
        <w:tc>
          <w:tcPr>
            <w:tcW w:w="1988" w:type="dxa"/>
          </w:tcPr>
          <w:p w14:paraId="43969268" w14:textId="43FC321E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027B8876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2C6EA602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4D6E1783" w14:textId="2BE36D00" w:rsidTr="004166DD">
        <w:tc>
          <w:tcPr>
            <w:tcW w:w="583" w:type="dxa"/>
            <w:vAlign w:val="center"/>
          </w:tcPr>
          <w:p w14:paraId="0C557981" w14:textId="53CC85B4" w:rsidR="004166DD" w:rsidRPr="00F629FB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3416" w:type="dxa"/>
          </w:tcPr>
          <w:p w14:paraId="61AB6875" w14:textId="37B0EB0B" w:rsidR="004166DD" w:rsidRDefault="004166DD" w:rsidP="008747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9904C1">
              <w:t>Letnja</w:t>
            </w:r>
            <w:proofErr w:type="spellEnd"/>
            <w:r w:rsidRPr="009904C1">
              <w:t xml:space="preserve"> </w:t>
            </w:r>
            <w:proofErr w:type="spellStart"/>
            <w:r w:rsidRPr="009904C1">
              <w:t>guma</w:t>
            </w:r>
            <w:proofErr w:type="spellEnd"/>
            <w:r w:rsidRPr="009904C1">
              <w:t xml:space="preserve"> </w:t>
            </w:r>
            <w:r w:rsidRPr="00F629FB">
              <w:t>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odgovarajuće</w:t>
            </w:r>
            <w:proofErr w:type="spellEnd"/>
            <w:r w:rsidRPr="009904C1">
              <w:t>) 1</w:t>
            </w:r>
            <w:r>
              <w:rPr>
                <w:lang w:val="sr-Cyrl-RS"/>
              </w:rPr>
              <w:t>9</w:t>
            </w:r>
            <w:r w:rsidRPr="009904C1">
              <w:t>5/60   R1</w:t>
            </w:r>
            <w:r>
              <w:t>6</w:t>
            </w:r>
            <w:r>
              <w:rPr>
                <w:lang w:val="sr-Cyrl-RS"/>
              </w:rPr>
              <w:t>С</w:t>
            </w:r>
          </w:p>
        </w:tc>
        <w:tc>
          <w:tcPr>
            <w:tcW w:w="1988" w:type="dxa"/>
          </w:tcPr>
          <w:p w14:paraId="4622FCE4" w14:textId="64A9D05D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474C850E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4ED95D69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7B3F5876" w14:textId="03E158C5" w:rsidTr="004166DD">
        <w:tc>
          <w:tcPr>
            <w:tcW w:w="583" w:type="dxa"/>
            <w:vAlign w:val="center"/>
          </w:tcPr>
          <w:p w14:paraId="6BDCC960" w14:textId="68322341" w:rsidR="004166DD" w:rsidRPr="00436C92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3416" w:type="dxa"/>
          </w:tcPr>
          <w:p w14:paraId="4F5EF1D9" w14:textId="0EA2FDB2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lang w:val="sr-Latn-RS"/>
              </w:rPr>
              <w:t>Guma za sve sezone(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odgovarajuće</w:t>
            </w:r>
            <w:proofErr w:type="spellEnd"/>
            <w:r>
              <w:rPr>
                <w:lang w:val="sr-Latn-RS"/>
              </w:rPr>
              <w:t>) 165/70 R14</w:t>
            </w:r>
          </w:p>
        </w:tc>
        <w:tc>
          <w:tcPr>
            <w:tcW w:w="1988" w:type="dxa"/>
          </w:tcPr>
          <w:p w14:paraId="1026490F" w14:textId="07D34732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27CD8E8E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771725F3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1DEDBFA0" w14:textId="4E17D7CF" w:rsidTr="004166DD">
        <w:tc>
          <w:tcPr>
            <w:tcW w:w="583" w:type="dxa"/>
            <w:vAlign w:val="center"/>
          </w:tcPr>
          <w:p w14:paraId="00E23F24" w14:textId="667F5EC9" w:rsidR="004166DD" w:rsidRPr="009904C1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  <w:tc>
          <w:tcPr>
            <w:tcW w:w="3416" w:type="dxa"/>
          </w:tcPr>
          <w:p w14:paraId="72AE6D62" w14:textId="32057253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lang w:val="sr-Latn-RS"/>
              </w:rPr>
              <w:t>Guma za sve sezone(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odgovarajuće</w:t>
            </w:r>
            <w:proofErr w:type="spellEnd"/>
            <w:r>
              <w:rPr>
                <w:lang w:val="sr-Latn-RS"/>
              </w:rPr>
              <w:t>) 175/65 R14</w:t>
            </w:r>
          </w:p>
        </w:tc>
        <w:tc>
          <w:tcPr>
            <w:tcW w:w="1988" w:type="dxa"/>
          </w:tcPr>
          <w:p w14:paraId="029D000E" w14:textId="087103E0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5C17C07F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03BEF5D9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1778B980" w14:textId="4FEA2A8C" w:rsidTr="004166DD">
        <w:tc>
          <w:tcPr>
            <w:tcW w:w="583" w:type="dxa"/>
            <w:vAlign w:val="center"/>
          </w:tcPr>
          <w:p w14:paraId="3B613F45" w14:textId="3F642D9F" w:rsidR="004166DD" w:rsidRPr="009904C1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  <w:tc>
          <w:tcPr>
            <w:tcW w:w="3416" w:type="dxa"/>
          </w:tcPr>
          <w:p w14:paraId="308D6774" w14:textId="0222CCD0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lang w:val="sr-Latn-RS"/>
              </w:rPr>
              <w:t>Guma za sve sezone(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odgovarajuće</w:t>
            </w:r>
            <w:proofErr w:type="spellEnd"/>
            <w:r>
              <w:rPr>
                <w:lang w:val="sr-Latn-RS"/>
              </w:rPr>
              <w:t>) 185/65 R15</w:t>
            </w:r>
          </w:p>
        </w:tc>
        <w:tc>
          <w:tcPr>
            <w:tcW w:w="1988" w:type="dxa"/>
          </w:tcPr>
          <w:p w14:paraId="1CC50286" w14:textId="28A72D9B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4CFE9AF5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656F16D9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2F014E7C" w14:textId="71CC6270" w:rsidTr="004166DD">
        <w:tc>
          <w:tcPr>
            <w:tcW w:w="583" w:type="dxa"/>
            <w:vAlign w:val="center"/>
          </w:tcPr>
          <w:p w14:paraId="70F90173" w14:textId="0136F61F" w:rsidR="004166DD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3416" w:type="dxa"/>
          </w:tcPr>
          <w:p w14:paraId="4EE6DE05" w14:textId="3D1C26AB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1F2077">
              <w:t>Zimska</w:t>
            </w:r>
            <w:proofErr w:type="spellEnd"/>
            <w:r w:rsidRPr="001F2077">
              <w:t xml:space="preserve"> </w:t>
            </w:r>
            <w:proofErr w:type="spellStart"/>
            <w:r w:rsidRPr="001F2077">
              <w:t>guma</w:t>
            </w:r>
            <w:proofErr w:type="spellEnd"/>
            <w:r w:rsidRPr="001F2077">
              <w:t xml:space="preserve"> 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 w:rsidRPr="001F2077">
              <w:t xml:space="preserve"> </w:t>
            </w:r>
            <w:proofErr w:type="spellStart"/>
            <w:r w:rsidRPr="001F2077">
              <w:t>ili</w:t>
            </w:r>
            <w:proofErr w:type="spellEnd"/>
            <w:r w:rsidRPr="001F2077">
              <w:t xml:space="preserve"> </w:t>
            </w:r>
            <w:proofErr w:type="spellStart"/>
            <w:r w:rsidRPr="001F2077">
              <w:t>odgovarajuće</w:t>
            </w:r>
            <w:proofErr w:type="spellEnd"/>
            <w:r w:rsidRPr="001F2077">
              <w:t xml:space="preserve">) </w:t>
            </w:r>
            <w:r>
              <w:t>205/55   R16</w:t>
            </w:r>
          </w:p>
        </w:tc>
        <w:tc>
          <w:tcPr>
            <w:tcW w:w="1988" w:type="dxa"/>
          </w:tcPr>
          <w:p w14:paraId="1BB97ADC" w14:textId="3BC6A64E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35AB1AEC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48E95A33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750CC1AA" w14:textId="3B362594" w:rsidTr="004166DD">
        <w:tc>
          <w:tcPr>
            <w:tcW w:w="583" w:type="dxa"/>
            <w:vAlign w:val="center"/>
          </w:tcPr>
          <w:p w14:paraId="5A764538" w14:textId="348CB012" w:rsidR="004166DD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3416" w:type="dxa"/>
          </w:tcPr>
          <w:p w14:paraId="7AB4C4AD" w14:textId="7C04513F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1F2077">
              <w:t>Letnja</w:t>
            </w:r>
            <w:proofErr w:type="spellEnd"/>
            <w:r w:rsidRPr="001F2077">
              <w:t xml:space="preserve"> </w:t>
            </w:r>
            <w:proofErr w:type="spellStart"/>
            <w:r w:rsidRPr="001F2077">
              <w:t>guma</w:t>
            </w:r>
            <w:proofErr w:type="spellEnd"/>
            <w:r w:rsidRPr="001F2077">
              <w:t xml:space="preserve"> 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 w:rsidRPr="001F2077">
              <w:t xml:space="preserve"> </w:t>
            </w:r>
            <w:proofErr w:type="spellStart"/>
            <w:r w:rsidRPr="001F2077">
              <w:t>ili</w:t>
            </w:r>
            <w:proofErr w:type="spellEnd"/>
            <w:r w:rsidRPr="001F2077">
              <w:t xml:space="preserve"> </w:t>
            </w:r>
            <w:proofErr w:type="spellStart"/>
            <w:r w:rsidRPr="001F2077">
              <w:t>odgovarajuće</w:t>
            </w:r>
            <w:proofErr w:type="spellEnd"/>
            <w:r w:rsidRPr="001F2077">
              <w:t xml:space="preserve">) </w:t>
            </w:r>
            <w:r>
              <w:t>205/55   R16</w:t>
            </w:r>
          </w:p>
        </w:tc>
        <w:tc>
          <w:tcPr>
            <w:tcW w:w="1988" w:type="dxa"/>
          </w:tcPr>
          <w:p w14:paraId="064A5BED" w14:textId="09E03DF0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6DB539C2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274C6A72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2904F1DD" w14:textId="399C5C6C" w:rsidTr="004166DD">
        <w:tc>
          <w:tcPr>
            <w:tcW w:w="583" w:type="dxa"/>
            <w:vAlign w:val="center"/>
          </w:tcPr>
          <w:p w14:paraId="750A7A4A" w14:textId="2CC1CB81" w:rsidR="004166DD" w:rsidRPr="001F2077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</w:t>
            </w:r>
          </w:p>
        </w:tc>
        <w:tc>
          <w:tcPr>
            <w:tcW w:w="3416" w:type="dxa"/>
          </w:tcPr>
          <w:p w14:paraId="44E6855E" w14:textId="676C311F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lang w:val="sr-Latn-RS"/>
              </w:rPr>
              <w:t>Guma za sve sezone(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odgovarajuće</w:t>
            </w:r>
            <w:proofErr w:type="spellEnd"/>
            <w:r>
              <w:rPr>
                <w:lang w:val="sr-Latn-RS"/>
              </w:rPr>
              <w:t>) 205/60 R16</w:t>
            </w:r>
          </w:p>
        </w:tc>
        <w:tc>
          <w:tcPr>
            <w:tcW w:w="1988" w:type="dxa"/>
          </w:tcPr>
          <w:p w14:paraId="2E026E1B" w14:textId="03EA0C4D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2E46DA27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3E92803D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7340D294" w14:textId="154E784F" w:rsidTr="004166DD">
        <w:tc>
          <w:tcPr>
            <w:tcW w:w="583" w:type="dxa"/>
            <w:vAlign w:val="center"/>
          </w:tcPr>
          <w:p w14:paraId="52CFE561" w14:textId="6429285F" w:rsidR="004166DD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3416" w:type="dxa"/>
          </w:tcPr>
          <w:p w14:paraId="78431477" w14:textId="46F6F59D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DE218C">
              <w:t>Zimska</w:t>
            </w:r>
            <w:proofErr w:type="spellEnd"/>
            <w:r w:rsidRPr="00DE218C">
              <w:t xml:space="preserve"> </w:t>
            </w:r>
            <w:proofErr w:type="spellStart"/>
            <w:r w:rsidRPr="00DE218C">
              <w:t>guma</w:t>
            </w:r>
            <w:proofErr w:type="spellEnd"/>
            <w:r w:rsidRPr="00DE218C">
              <w:t xml:space="preserve"> 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 w:rsidRPr="00DE218C">
              <w:t xml:space="preserve"> </w:t>
            </w:r>
            <w:proofErr w:type="spellStart"/>
            <w:r w:rsidRPr="00DE218C">
              <w:t>ili</w:t>
            </w:r>
            <w:proofErr w:type="spellEnd"/>
            <w:r w:rsidRPr="00DE218C">
              <w:t xml:space="preserve"> </w:t>
            </w:r>
            <w:proofErr w:type="spellStart"/>
            <w:r w:rsidRPr="00DE218C">
              <w:t>odgovarajuće</w:t>
            </w:r>
            <w:proofErr w:type="spellEnd"/>
            <w:r w:rsidRPr="00DE218C">
              <w:t>) 2</w:t>
            </w:r>
            <w:r>
              <w:t>15</w:t>
            </w:r>
            <w:r w:rsidRPr="00DE218C">
              <w:t>/</w:t>
            </w:r>
            <w:r>
              <w:t>6</w:t>
            </w:r>
            <w:r w:rsidRPr="00DE218C">
              <w:t>5   R16</w:t>
            </w:r>
          </w:p>
        </w:tc>
        <w:tc>
          <w:tcPr>
            <w:tcW w:w="1988" w:type="dxa"/>
          </w:tcPr>
          <w:p w14:paraId="0C9FAC5C" w14:textId="5A97451B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64A3EB09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7E6A217F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01FC024D" w14:textId="48940B2F" w:rsidTr="004166DD">
        <w:tc>
          <w:tcPr>
            <w:tcW w:w="583" w:type="dxa"/>
            <w:vAlign w:val="center"/>
          </w:tcPr>
          <w:p w14:paraId="65C457C4" w14:textId="5D75C622" w:rsidR="004166DD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3416" w:type="dxa"/>
          </w:tcPr>
          <w:p w14:paraId="67D363B1" w14:textId="0B396C4B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DE218C">
              <w:t>Letnja</w:t>
            </w:r>
            <w:proofErr w:type="spellEnd"/>
            <w:r w:rsidRPr="00DE218C">
              <w:t xml:space="preserve"> </w:t>
            </w:r>
            <w:proofErr w:type="spellStart"/>
            <w:r w:rsidRPr="00DE218C">
              <w:t>guma</w:t>
            </w:r>
            <w:proofErr w:type="spellEnd"/>
            <w:r w:rsidRPr="00DE218C">
              <w:t xml:space="preserve"> (</w:t>
            </w:r>
            <w:proofErr w:type="spellStart"/>
            <w:r w:rsidRPr="00F629FB">
              <w:rPr>
                <w:b/>
              </w:rPr>
              <w:t>Tigar</w:t>
            </w:r>
            <w:proofErr w:type="spellEnd"/>
            <w:r w:rsidRPr="00F629FB">
              <w:rPr>
                <w:b/>
              </w:rPr>
              <w:t>/Sava</w:t>
            </w:r>
            <w:r w:rsidRPr="00DE218C">
              <w:t xml:space="preserve"> </w:t>
            </w:r>
            <w:proofErr w:type="spellStart"/>
            <w:r w:rsidRPr="00DE218C">
              <w:t>ili</w:t>
            </w:r>
            <w:proofErr w:type="spellEnd"/>
            <w:r w:rsidRPr="00DE218C">
              <w:t xml:space="preserve"> </w:t>
            </w:r>
            <w:proofErr w:type="spellStart"/>
            <w:r w:rsidRPr="00DE218C">
              <w:t>odgovarajuće</w:t>
            </w:r>
            <w:proofErr w:type="spellEnd"/>
            <w:r w:rsidRPr="00DE218C">
              <w:t>) 2</w:t>
            </w:r>
            <w:r>
              <w:t>1</w:t>
            </w:r>
            <w:r w:rsidRPr="00DE218C">
              <w:t>5/</w:t>
            </w:r>
            <w:r>
              <w:t>6</w:t>
            </w:r>
            <w:r w:rsidRPr="00DE218C">
              <w:t>5   R16</w:t>
            </w:r>
          </w:p>
        </w:tc>
        <w:tc>
          <w:tcPr>
            <w:tcW w:w="1988" w:type="dxa"/>
          </w:tcPr>
          <w:p w14:paraId="3867E6DA" w14:textId="40751C81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050FFB36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727DE243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2C24EB85" w14:textId="625E1C86" w:rsidTr="004166DD">
        <w:tc>
          <w:tcPr>
            <w:tcW w:w="583" w:type="dxa"/>
            <w:vAlign w:val="center"/>
          </w:tcPr>
          <w:p w14:paraId="025300FB" w14:textId="3FC9178D" w:rsidR="004166DD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13</w:t>
            </w:r>
          </w:p>
        </w:tc>
        <w:tc>
          <w:tcPr>
            <w:tcW w:w="3416" w:type="dxa"/>
          </w:tcPr>
          <w:p w14:paraId="4559566E" w14:textId="722600CF" w:rsidR="004166DD" w:rsidRPr="00DE218C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141BC2">
              <w:t>Zimska</w:t>
            </w:r>
            <w:proofErr w:type="spellEnd"/>
            <w:r w:rsidRPr="00141BC2">
              <w:t xml:space="preserve"> </w:t>
            </w:r>
            <w:proofErr w:type="spellStart"/>
            <w:r w:rsidRPr="00141BC2">
              <w:t>guma</w:t>
            </w:r>
            <w:proofErr w:type="spellEnd"/>
            <w:r w:rsidRPr="00141BC2">
              <w:t xml:space="preserve"> (</w:t>
            </w:r>
            <w:r w:rsidRPr="00F629FB">
              <w:rPr>
                <w:b/>
              </w:rPr>
              <w:t>Michelin</w:t>
            </w:r>
            <w:r w:rsidRPr="00141BC2">
              <w:t xml:space="preserve"> </w:t>
            </w:r>
            <w:proofErr w:type="spellStart"/>
            <w:r w:rsidRPr="00141BC2">
              <w:t>ili</w:t>
            </w:r>
            <w:proofErr w:type="spellEnd"/>
            <w:r w:rsidRPr="00141BC2">
              <w:t xml:space="preserve"> </w:t>
            </w:r>
            <w:proofErr w:type="spellStart"/>
            <w:r w:rsidRPr="00141BC2">
              <w:t>odgovarajuće</w:t>
            </w:r>
            <w:proofErr w:type="spellEnd"/>
            <w:r w:rsidRPr="00141BC2">
              <w:t xml:space="preserve">) </w:t>
            </w:r>
            <w:r>
              <w:t>205</w:t>
            </w:r>
            <w:r w:rsidRPr="00141BC2">
              <w:t>/</w:t>
            </w:r>
            <w:r>
              <w:t>55</w:t>
            </w:r>
            <w:r w:rsidRPr="00141BC2">
              <w:t xml:space="preserve">   R1</w:t>
            </w:r>
            <w:r>
              <w:t>6</w:t>
            </w:r>
          </w:p>
        </w:tc>
        <w:tc>
          <w:tcPr>
            <w:tcW w:w="1988" w:type="dxa"/>
          </w:tcPr>
          <w:p w14:paraId="0F558B1D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5FC69726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4F792801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66DD" w14:paraId="43242A77" w14:textId="76009AB5" w:rsidTr="004166DD">
        <w:tc>
          <w:tcPr>
            <w:tcW w:w="583" w:type="dxa"/>
            <w:vAlign w:val="center"/>
          </w:tcPr>
          <w:p w14:paraId="5930FEE8" w14:textId="36F48510" w:rsidR="004166DD" w:rsidRDefault="004166DD" w:rsidP="00F629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3416" w:type="dxa"/>
          </w:tcPr>
          <w:p w14:paraId="47AFF3A1" w14:textId="241F9BE9" w:rsidR="004166DD" w:rsidRPr="00DE218C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141BC2">
              <w:t>Letnja</w:t>
            </w:r>
            <w:proofErr w:type="spellEnd"/>
            <w:r w:rsidRPr="00141BC2">
              <w:t xml:space="preserve"> </w:t>
            </w:r>
            <w:proofErr w:type="spellStart"/>
            <w:r w:rsidRPr="00141BC2">
              <w:t>guma</w:t>
            </w:r>
            <w:proofErr w:type="spellEnd"/>
            <w:r w:rsidRPr="00141BC2">
              <w:t xml:space="preserve"> (</w:t>
            </w:r>
            <w:r w:rsidRPr="00F629FB">
              <w:rPr>
                <w:b/>
              </w:rPr>
              <w:t>Michelin</w:t>
            </w:r>
            <w:r w:rsidRPr="00141BC2">
              <w:t xml:space="preserve"> </w:t>
            </w:r>
            <w:proofErr w:type="spellStart"/>
            <w:r w:rsidRPr="00141BC2">
              <w:t>ili</w:t>
            </w:r>
            <w:proofErr w:type="spellEnd"/>
            <w:r w:rsidRPr="00141BC2">
              <w:t xml:space="preserve"> </w:t>
            </w:r>
            <w:proofErr w:type="spellStart"/>
            <w:r w:rsidRPr="00141BC2">
              <w:t>odgovarajuće</w:t>
            </w:r>
            <w:proofErr w:type="spellEnd"/>
            <w:r w:rsidRPr="00141BC2">
              <w:t xml:space="preserve">) </w:t>
            </w:r>
            <w:r>
              <w:t>225</w:t>
            </w:r>
            <w:r w:rsidRPr="00141BC2">
              <w:t>/</w:t>
            </w:r>
            <w:r>
              <w:t>4</w:t>
            </w:r>
            <w:r w:rsidRPr="00141BC2">
              <w:t>0   R</w:t>
            </w:r>
            <w:r>
              <w:t>18</w:t>
            </w:r>
          </w:p>
        </w:tc>
        <w:tc>
          <w:tcPr>
            <w:tcW w:w="1988" w:type="dxa"/>
          </w:tcPr>
          <w:p w14:paraId="4422502A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8" w:type="dxa"/>
          </w:tcPr>
          <w:p w14:paraId="736A2B94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7" w:type="dxa"/>
          </w:tcPr>
          <w:p w14:paraId="103C049F" w14:textId="77777777" w:rsidR="004166DD" w:rsidRDefault="004166DD" w:rsidP="00F6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56CBC8F2" w14:textId="77777777" w:rsidR="004829F1" w:rsidRDefault="004829F1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9AEEF7E" w14:textId="77777777" w:rsidR="004829F1" w:rsidRDefault="004829F1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67433AB" w14:textId="77777777" w:rsidR="00EA72A7" w:rsidRDefault="00EA72A7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BF16E03" w14:textId="5DA1778D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* Јединичне/ Укупна цена обухватају све трошкове који настану приликом реализације ове набавке.</w:t>
      </w:r>
    </w:p>
    <w:p w14:paraId="0816591D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C654FDA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Укупан понуђени износ за све ставке наведене у табели Обрасца понуде: _____________динара без ПДВ-а, односно _____________ динара са ПДВ-ом.</w:t>
      </w:r>
    </w:p>
    <w:p w14:paraId="35B53F61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54D3645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Рок испоруке: ___________ (максимално 2 дана од дана поруџбине.)</w:t>
      </w:r>
    </w:p>
    <w:p w14:paraId="7E27BA39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5200FA5" w14:textId="5CC36FD4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Гарантни рок: да одговара гарантном року произвођач</w:t>
      </w:r>
      <w:r w:rsidR="00EA72A7">
        <w:rPr>
          <w:rFonts w:ascii="Arial" w:hAnsi="Arial" w:cs="Arial"/>
          <w:sz w:val="22"/>
          <w:szCs w:val="22"/>
          <w:lang w:val="sr-Cyrl-CS"/>
        </w:rPr>
        <w:t>а, рачунајући од момента ка</w:t>
      </w:r>
      <w:r w:rsidR="00EA72A7">
        <w:rPr>
          <w:rFonts w:ascii="Arial" w:hAnsi="Arial" w:cs="Arial"/>
          <w:sz w:val="22"/>
          <w:szCs w:val="22"/>
          <w:lang w:val="sr-Cyrl-RS"/>
        </w:rPr>
        <w:t>да су гуме купљене</w:t>
      </w:r>
      <w:r w:rsidRPr="008C1588">
        <w:rPr>
          <w:rFonts w:ascii="Arial" w:hAnsi="Arial" w:cs="Arial"/>
          <w:sz w:val="22"/>
          <w:szCs w:val="22"/>
          <w:lang w:val="sr-Cyrl-CS"/>
        </w:rPr>
        <w:t>.</w:t>
      </w:r>
    </w:p>
    <w:p w14:paraId="4A051F5B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1CF86A7" w14:textId="4190CDE9" w:rsidR="00E7578E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Плаћање: на текући рачун Испоручиоца у року до 30  дана од дана пријема исправне фактуре регистроване у Централном регистру фактура</w:t>
      </w:r>
    </w:p>
    <w:p w14:paraId="12061EB4" w14:textId="08B23671" w:rsidR="0038057A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13C443B2" w14:textId="6B65CF7D" w:rsidR="00EA72A7" w:rsidRDefault="00EA72A7" w:rsidP="00EA72A7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A72A7">
        <w:rPr>
          <w:rFonts w:ascii="Arial" w:hAnsi="Arial" w:cs="Arial"/>
          <w:sz w:val="22"/>
          <w:szCs w:val="22"/>
          <w:lang w:val="sr-Cyrl-RS"/>
        </w:rPr>
        <w:t>НАПОМЕНА:</w:t>
      </w:r>
      <w:r w:rsidRPr="00EA72A7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EA72A7">
        <w:rPr>
          <w:rFonts w:ascii="Arial" w:hAnsi="Arial" w:cs="Arial"/>
          <w:b/>
          <w:sz w:val="22"/>
          <w:szCs w:val="22"/>
          <w:lang w:val="sr-Cyrl-RS" w:eastAsia="ar-SA"/>
        </w:rPr>
        <w:t>Наручилац ће добра поручивати према својим реалним потребама и финансијским могућностима, односно није у обавези да захтева сва добра наведена спецификацијом.</w:t>
      </w:r>
    </w:p>
    <w:p w14:paraId="37DF4612" w14:textId="1C0719C7" w:rsidR="00EA72A7" w:rsidRPr="00EA72A7" w:rsidRDefault="00EA72A7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B5AA611" w14:textId="0FA1BAFD" w:rsidR="0038057A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4A8F2319" w14:textId="77777777" w:rsidR="0038057A" w:rsidRPr="00E7578E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7203EE47" w14:textId="02915130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>:________________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 w:rsidRPr="0038057A">
        <w:rPr>
          <w:rFonts w:ascii="Arial" w:hAnsi="Arial" w:cs="Arial"/>
          <w:b/>
          <w:sz w:val="22"/>
          <w:szCs w:val="22"/>
          <w:lang w:val="sr-Cyrl-CS"/>
        </w:rPr>
        <w:t>Понуђач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</w:p>
    <w:p w14:paraId="1BD90491" w14:textId="77777777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F91025E" w14:textId="05553A95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Датум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>:___</w:t>
      </w:r>
      <w:r w:rsidRPr="00E7578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_____ __ _____________ 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</w:t>
      </w:r>
      <w:r w:rsidR="0038057A" w:rsidRPr="0038057A">
        <w:rPr>
          <w:rFonts w:ascii="Arial" w:hAnsi="Arial" w:cs="Arial"/>
          <w:b/>
          <w:sz w:val="22"/>
          <w:szCs w:val="22"/>
          <w:lang w:val="sr-Cyrl-CS"/>
        </w:rPr>
        <w:t>М.П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</w:p>
    <w:p w14:paraId="2914CC3B" w14:textId="77777777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DEBC57C" w14:textId="72585324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                         </w:t>
      </w:r>
      <w:r w:rsidR="0038057A">
        <w:rPr>
          <w:rFonts w:ascii="Arial" w:hAnsi="Arial" w:cs="Arial"/>
          <w:sz w:val="22"/>
          <w:szCs w:val="22"/>
          <w:lang w:val="sr-Cyrl-CS"/>
        </w:rPr>
        <w:tab/>
      </w:r>
      <w:r w:rsidR="0038057A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="0038057A">
        <w:rPr>
          <w:rFonts w:ascii="Arial" w:hAnsi="Arial" w:cs="Arial"/>
          <w:sz w:val="22"/>
          <w:szCs w:val="22"/>
          <w:lang w:val="sr-Cyrl-CS"/>
        </w:rPr>
        <w:tab/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                    </w:t>
      </w:r>
    </w:p>
    <w:p w14:paraId="17D97058" w14:textId="6B38340A" w:rsidR="00E7578E" w:rsidRDefault="00E7578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6316003" w14:textId="0F3D4103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BF3D579" w14:textId="14516471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1870298" w14:textId="037B35E6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8CF6045" w14:textId="36ACF4E2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43B5653" w14:textId="136B67ED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A7EA44D" w14:textId="0771D01A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493CC7" w14:textId="78AD7522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1738733" w14:textId="38166E18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F8A5BE5" w14:textId="09F43D7B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9E750A0" w14:textId="3A0D0C20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1970729" w14:textId="39FA7A13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929FDFF" w14:textId="3B020A56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85351E5" w14:textId="0F799111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5BEE89B" w14:textId="47EE5B53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E3250E7" w14:textId="0B5667EA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CDD461E" w14:textId="1FD792AA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C224C37" w14:textId="3AD2A642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E41085F" w14:textId="5FEAE88C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1E81A00" w14:textId="503A555B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8E9585A" w14:textId="5AEF5BCC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A1788D" w14:textId="6C9A9216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0E3402B" w14:textId="292173EF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BB7A26F" w14:textId="77777777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1EDF3439" w14:textId="2621581F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b/>
          <w:sz w:val="22"/>
          <w:szCs w:val="22"/>
          <w:lang w:val="sr-Cyrl-RS"/>
        </w:rPr>
        <w:t>0</w:t>
      </w:r>
      <w:r w:rsidR="00B06810">
        <w:rPr>
          <w:rFonts w:ascii="Arial" w:hAnsi="Arial" w:cs="Arial"/>
          <w:b/>
          <w:sz w:val="22"/>
          <w:szCs w:val="22"/>
          <w:lang w:val="sr-Cyrl-RS"/>
        </w:rPr>
        <w:t>6</w:t>
      </w:r>
      <w:r w:rsidRPr="008F0BA5">
        <w:rPr>
          <w:rFonts w:ascii="Arial" w:hAnsi="Arial" w:cs="Arial"/>
          <w:b/>
          <w:sz w:val="22"/>
          <w:szCs w:val="22"/>
          <w:lang w:val="sr-Cyrl-RS"/>
        </w:rPr>
        <w:t>/202</w:t>
      </w:r>
      <w:r w:rsidR="00CF4915">
        <w:rPr>
          <w:rFonts w:ascii="Arial" w:hAnsi="Arial" w:cs="Arial"/>
          <w:b/>
          <w:sz w:val="22"/>
          <w:szCs w:val="22"/>
          <w:lang w:val="sr-Cyrl-RS"/>
        </w:rPr>
        <w:t>2</w:t>
      </w:r>
    </w:p>
    <w:p w14:paraId="73E33583" w14:textId="77777777" w:rsidR="008F0BA5" w:rsidRPr="0050042A" w:rsidRDefault="008F0BA5" w:rsidP="008F0BA5">
      <w:pPr>
        <w:rPr>
          <w:sz w:val="22"/>
          <w:szCs w:val="22"/>
          <w:lang w:val="sr-Cyrl-RS"/>
        </w:rPr>
      </w:pPr>
    </w:p>
    <w:p w14:paraId="6E88D561" w14:textId="3E01C26A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НА-0</w:t>
      </w:r>
      <w:r w:rsidR="00B06810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/202</w:t>
      </w:r>
      <w:r w:rsidR="00CF4915">
        <w:rPr>
          <w:rFonts w:ascii="Arial" w:hAnsi="Arial" w:cs="Arial"/>
          <w:sz w:val="22"/>
          <w:szCs w:val="22"/>
          <w:lang w:val="sr-Cyrl-RS"/>
        </w:rPr>
        <w:t>2</w:t>
      </w:r>
      <w:r w:rsidRPr="00495824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126ECE92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F772E8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3000D25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04F64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D6886E3" w14:textId="77777777" w:rsidR="008F0BA5" w:rsidRPr="008F0BA5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3E0B99CB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E17C6B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12FC06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2FF64D9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170CAACD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C012C60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341037AB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D3457F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1F6517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испуњава све </w:t>
      </w:r>
      <w:r>
        <w:rPr>
          <w:rFonts w:ascii="Arial" w:hAnsi="Arial" w:cs="Arial"/>
          <w:sz w:val="22"/>
          <w:szCs w:val="22"/>
          <w:lang w:val="sr-Cyrl-RS"/>
        </w:rPr>
        <w:t xml:space="preserve">захтеване </w:t>
      </w:r>
      <w:r w:rsidRPr="00495824">
        <w:rPr>
          <w:rFonts w:ascii="Arial" w:hAnsi="Arial" w:cs="Arial"/>
          <w:sz w:val="22"/>
          <w:szCs w:val="22"/>
          <w:lang w:val="sr-Cyrl-RS"/>
        </w:rPr>
        <w:t>услове</w:t>
      </w:r>
      <w:r>
        <w:rPr>
          <w:rFonts w:ascii="Arial" w:hAnsi="Arial" w:cs="Arial"/>
          <w:sz w:val="22"/>
          <w:szCs w:val="22"/>
          <w:lang w:val="sr-Cyrl-RS"/>
        </w:rPr>
        <w:t xml:space="preserve"> за учешће</w:t>
      </w:r>
      <w:r w:rsidRPr="00495824">
        <w:rPr>
          <w:rFonts w:ascii="Arial" w:hAnsi="Arial" w:cs="Arial"/>
          <w:sz w:val="22"/>
          <w:szCs w:val="22"/>
          <w:lang w:val="sr-Cyrl-RS"/>
        </w:rPr>
        <w:t>, утврђене  позивом.</w:t>
      </w:r>
    </w:p>
    <w:p w14:paraId="2B75EC6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5FB55CE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6179B9F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2BA1029" w14:textId="77777777" w:rsidR="008F0BA5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0AAFDD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0098941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8E35688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495824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26B1AA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495824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7496924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6536711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A5BA9D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Default="00633218" w:rsidP="008F0BA5">
      <w:pPr>
        <w:ind w:firstLine="708"/>
        <w:rPr>
          <w:rFonts w:ascii="Arial" w:hAnsi="Arial" w:cs="Arial"/>
          <w:sz w:val="22"/>
        </w:rPr>
      </w:pPr>
    </w:p>
    <w:p w14:paraId="7513EFB4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8DFC40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B7103B5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9A8208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1F5AD58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907E6EE" w14:textId="70424FD8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AFE0289" w14:textId="3DB41F5B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223BAE1" w14:textId="6FC514E4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76BF4FC8" w14:textId="2464ADA9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566E591" w14:textId="1781B5DC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662A65A7" w14:textId="038AA25F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7883BCCC" w14:textId="70EED757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15C820EA" w14:textId="39A371AC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E4CA3F5" w14:textId="6D3ACAFD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038A35B7" w14:textId="77777777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2F3309C2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40A3463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6889CCC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1F407F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9E3527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0E0A6F4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A4E40DB" w14:textId="77777777" w:rsidR="008F0BA5" w:rsidRPr="00A647E1" w:rsidRDefault="008F0BA5" w:rsidP="008F0BA5">
      <w:pPr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51CC6CBD" w14:textId="77777777" w:rsidR="00964454" w:rsidRPr="00C9723C" w:rsidRDefault="00964454" w:rsidP="00964454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C9723C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C9723C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2A7472B1" w14:textId="77777777" w:rsidR="00964454" w:rsidRDefault="00964454" w:rsidP="00964454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5060B695" w14:textId="77777777" w:rsidR="00964454" w:rsidRPr="00C9723C" w:rsidRDefault="00964454" w:rsidP="00964454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29495A81" w14:textId="77777777" w:rsidR="00964454" w:rsidRPr="00C9723C" w:rsidRDefault="00964454" w:rsidP="0096445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>
        <w:rPr>
          <w:rFonts w:ascii="Arial" w:hAnsi="Arial" w:cs="Arial"/>
          <w:sz w:val="22"/>
          <w:szCs w:val="22"/>
          <w:lang w:val="sr-Cyrl-RS"/>
        </w:rPr>
        <w:t>Испоручилац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7E21E1AC" w14:textId="77777777" w:rsidR="00964454" w:rsidRPr="00C9723C" w:rsidRDefault="00964454" w:rsidP="0096445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4DB8961" w14:textId="77777777" w:rsidR="00964454" w:rsidRPr="009354F2" w:rsidRDefault="00964454" w:rsidP="00964454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закључили су</w:t>
      </w:r>
      <w:r>
        <w:rPr>
          <w:rFonts w:ascii="Arial" w:hAnsi="Arial" w:cs="Arial"/>
          <w:sz w:val="22"/>
          <w:szCs w:val="22"/>
          <w:lang w:val="sr-Cyrl-CS"/>
        </w:rPr>
        <w:t>:</w:t>
      </w:r>
      <w:r w:rsidRPr="009354F2">
        <w:rPr>
          <w:rFonts w:ascii="Arial" w:hAnsi="Arial"/>
          <w:sz w:val="22"/>
          <w:lang w:val="sl-SI"/>
        </w:rPr>
        <w:tab/>
      </w:r>
    </w:p>
    <w:p w14:paraId="25323EDC" w14:textId="77777777" w:rsidR="00964454" w:rsidRPr="009354F2" w:rsidRDefault="00964454" w:rsidP="00964454">
      <w:pPr>
        <w:rPr>
          <w:rFonts w:ascii="Arial" w:hAnsi="Arial"/>
          <w:sz w:val="22"/>
          <w:lang w:val="sl-SI"/>
        </w:rPr>
      </w:pPr>
    </w:p>
    <w:p w14:paraId="13A231B3" w14:textId="77777777" w:rsidR="00964454" w:rsidRDefault="00964454" w:rsidP="00964454">
      <w:pPr>
        <w:jc w:val="center"/>
        <w:rPr>
          <w:rFonts w:ascii="Arial" w:hAnsi="Arial"/>
          <w:b/>
          <w:sz w:val="22"/>
          <w:lang w:val="sr-Cyrl-CS"/>
        </w:rPr>
      </w:pPr>
      <w:r w:rsidRPr="009354F2">
        <w:rPr>
          <w:rFonts w:ascii="Arial" w:hAnsi="Arial"/>
          <w:b/>
          <w:sz w:val="22"/>
          <w:lang w:val="sr-Cyrl-CS"/>
        </w:rPr>
        <w:t xml:space="preserve">УГОВОР О </w:t>
      </w:r>
      <w:r>
        <w:rPr>
          <w:rFonts w:ascii="Arial" w:hAnsi="Arial"/>
          <w:b/>
          <w:sz w:val="22"/>
          <w:lang w:val="sr-Cyrl-CS"/>
        </w:rPr>
        <w:t xml:space="preserve">НАБАВЦИ ДОБАРА </w:t>
      </w:r>
    </w:p>
    <w:p w14:paraId="50596735" w14:textId="62897741" w:rsidR="00964454" w:rsidRDefault="004166DD" w:rsidP="00964454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ГУМЕ ЗА АУТОМОБИЛЕ</w:t>
      </w:r>
    </w:p>
    <w:p w14:paraId="10D94B87" w14:textId="20572B2C" w:rsidR="00964454" w:rsidRPr="00964454" w:rsidRDefault="00964454" w:rsidP="00964454">
      <w:pPr>
        <w:jc w:val="center"/>
        <w:rPr>
          <w:rFonts w:ascii="Arial" w:hAnsi="Arial"/>
          <w:b/>
          <w:sz w:val="22"/>
          <w:lang w:val="sr-Latn-RS"/>
        </w:rPr>
      </w:pPr>
      <w:r>
        <w:rPr>
          <w:rFonts w:ascii="Arial" w:hAnsi="Arial"/>
          <w:b/>
          <w:sz w:val="22"/>
          <w:lang w:val="sr-Cyrl-CS"/>
        </w:rPr>
        <w:t xml:space="preserve"> НА 0</w:t>
      </w:r>
      <w:r w:rsidR="00B06810">
        <w:rPr>
          <w:rFonts w:ascii="Arial" w:hAnsi="Arial"/>
          <w:b/>
          <w:sz w:val="22"/>
          <w:lang w:val="sr-Cyrl-RS"/>
        </w:rPr>
        <w:t>6</w:t>
      </w:r>
      <w:r>
        <w:rPr>
          <w:rFonts w:ascii="Arial" w:hAnsi="Arial"/>
          <w:b/>
          <w:sz w:val="22"/>
          <w:lang w:val="sr-Cyrl-CS"/>
        </w:rPr>
        <w:t>/202</w:t>
      </w:r>
      <w:r>
        <w:rPr>
          <w:rFonts w:ascii="Arial" w:hAnsi="Arial"/>
          <w:b/>
          <w:sz w:val="22"/>
          <w:lang w:val="sr-Latn-RS"/>
        </w:rPr>
        <w:t>2</w:t>
      </w:r>
    </w:p>
    <w:p w14:paraId="7B332366" w14:textId="77777777" w:rsidR="00964454" w:rsidRPr="009354F2" w:rsidRDefault="00964454" w:rsidP="00964454">
      <w:pPr>
        <w:jc w:val="center"/>
        <w:rPr>
          <w:rFonts w:ascii="Arial" w:hAnsi="Arial"/>
          <w:sz w:val="22"/>
          <w:lang w:val="sl-SI"/>
        </w:rPr>
      </w:pPr>
    </w:p>
    <w:p w14:paraId="73E20A72" w14:textId="77777777" w:rsidR="00964454" w:rsidRPr="009354F2" w:rsidRDefault="00964454" w:rsidP="00964454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r-Cyrl-CS"/>
        </w:rPr>
        <w:t xml:space="preserve">Члан </w:t>
      </w:r>
      <w:r w:rsidRPr="009354F2">
        <w:rPr>
          <w:rFonts w:ascii="Arial" w:hAnsi="Arial"/>
          <w:sz w:val="22"/>
          <w:lang w:val="sl-SI"/>
        </w:rPr>
        <w:t xml:space="preserve"> 1.</w:t>
      </w:r>
    </w:p>
    <w:p w14:paraId="41B7A423" w14:textId="77777777" w:rsidR="00964454" w:rsidRPr="00DE5F2A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Уговорне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стране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констатују</w:t>
      </w:r>
      <w:proofErr w:type="spellEnd"/>
      <w:r w:rsidRPr="00DE5F2A">
        <w:rPr>
          <w:rFonts w:ascii="Arial" w:hAnsi="Arial" w:cs="Arial"/>
          <w:sz w:val="22"/>
          <w:szCs w:val="22"/>
        </w:rPr>
        <w:t>:</w:t>
      </w:r>
    </w:p>
    <w:p w14:paraId="3D209BC5" w14:textId="77777777" w:rsidR="00964454" w:rsidRPr="00DE5F2A" w:rsidRDefault="00964454" w:rsidP="00964454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04B23B" w14:textId="55BF2CDC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испорука добара </w:t>
      </w:r>
      <w:r w:rsidR="004166DD">
        <w:rPr>
          <w:rFonts w:ascii="Arial" w:hAnsi="Arial" w:cs="Arial"/>
          <w:bCs/>
          <w:iCs/>
          <w:sz w:val="22"/>
          <w:szCs w:val="22"/>
          <w:lang w:val="sr-Cyrl-RS"/>
        </w:rPr>
        <w:t>гума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за аутомобиле,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која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дефинисана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Испоручиоца.</w:t>
      </w:r>
    </w:p>
    <w:p w14:paraId="7A3636DB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</w:rPr>
      </w:pPr>
    </w:p>
    <w:p w14:paraId="0CE35CF5" w14:textId="77777777" w:rsidR="00964454" w:rsidRDefault="00964454" w:rsidP="00964454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Испоручи</w:t>
      </w:r>
      <w:r>
        <w:rPr>
          <w:rFonts w:ascii="Arial" w:hAnsi="Arial" w:cs="Arial"/>
          <w:sz w:val="22"/>
          <w:szCs w:val="22"/>
          <w:lang w:val="sr-Cyrl-RS"/>
        </w:rPr>
        <w:t>лац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обавезује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добра</w:t>
      </w:r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захтевом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претходног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испоручивати</w:t>
      </w:r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наведеном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понуди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971DDFA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05D716C" w14:textId="77777777" w:rsidR="00964454" w:rsidRPr="009354F2" w:rsidRDefault="00964454" w:rsidP="00964454">
      <w:pPr>
        <w:jc w:val="both"/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RS"/>
        </w:rPr>
        <w:t>Испорука ће се вршити у просторије Наручиоца, сукцесивно, према динамици утврђеној спрам реалних потреба Наручиоца</w:t>
      </w:r>
    </w:p>
    <w:p w14:paraId="4BD51F84" w14:textId="77777777" w:rsidR="00964454" w:rsidRDefault="00964454" w:rsidP="00964454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2.</w:t>
      </w:r>
    </w:p>
    <w:p w14:paraId="4A26D85B" w14:textId="77777777" w:rsidR="00964454" w:rsidRPr="009354F2" w:rsidRDefault="00964454" w:rsidP="00964454">
      <w:pPr>
        <w:jc w:val="center"/>
        <w:rPr>
          <w:rFonts w:ascii="Arial" w:hAnsi="Arial"/>
          <w:sz w:val="22"/>
          <w:lang w:val="sl-SI"/>
        </w:rPr>
      </w:pPr>
    </w:p>
    <w:p w14:paraId="4F46E6E3" w14:textId="77777777" w:rsidR="00964454" w:rsidRPr="008D3468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D3468">
        <w:rPr>
          <w:rFonts w:ascii="Arial" w:hAnsi="Arial" w:cs="Arial"/>
          <w:sz w:val="22"/>
          <w:szCs w:val="22"/>
        </w:rPr>
        <w:t>Уговор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се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закључује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на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процењену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вредност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од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Pr="008D3468">
        <w:rPr>
          <w:rFonts w:ascii="Arial" w:hAnsi="Arial" w:cs="Arial"/>
          <w:sz w:val="22"/>
          <w:szCs w:val="22"/>
        </w:rPr>
        <w:t>динара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без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пдв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-а,                  </w:t>
      </w:r>
      <w:proofErr w:type="spellStart"/>
      <w:r w:rsidRPr="008D3468">
        <w:rPr>
          <w:rFonts w:ascii="Arial" w:hAnsi="Arial" w:cs="Arial"/>
          <w:sz w:val="22"/>
          <w:szCs w:val="22"/>
        </w:rPr>
        <w:t>који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је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обезбеђен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планом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D3468">
        <w:rPr>
          <w:rFonts w:ascii="Arial" w:hAnsi="Arial" w:cs="Arial"/>
          <w:sz w:val="22"/>
          <w:szCs w:val="22"/>
        </w:rPr>
        <w:t>Планом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набавки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Купца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за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2022. </w:t>
      </w:r>
      <w:proofErr w:type="spellStart"/>
      <w:r w:rsidRPr="008D3468">
        <w:rPr>
          <w:rFonts w:ascii="Arial" w:hAnsi="Arial" w:cs="Arial"/>
          <w:sz w:val="22"/>
          <w:szCs w:val="22"/>
        </w:rPr>
        <w:t>годину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за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ову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намену</w:t>
      </w:r>
      <w:proofErr w:type="spellEnd"/>
      <w:r w:rsidRPr="008D3468">
        <w:rPr>
          <w:rFonts w:ascii="Arial" w:hAnsi="Arial" w:cs="Arial"/>
          <w:sz w:val="22"/>
          <w:szCs w:val="22"/>
        </w:rPr>
        <w:t>.</w:t>
      </w:r>
    </w:p>
    <w:p w14:paraId="6E146568" w14:textId="77777777" w:rsidR="00964454" w:rsidRPr="008D3468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D3468">
        <w:rPr>
          <w:rFonts w:ascii="Arial" w:hAnsi="Arial" w:cs="Arial"/>
          <w:sz w:val="22"/>
          <w:szCs w:val="22"/>
        </w:rPr>
        <w:t xml:space="preserve"> </w:t>
      </w:r>
    </w:p>
    <w:p w14:paraId="1F8349E8" w14:textId="77777777" w:rsidR="00964454" w:rsidRPr="008D3468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D3468">
        <w:rPr>
          <w:rFonts w:ascii="Arial" w:hAnsi="Arial" w:cs="Arial"/>
          <w:sz w:val="22"/>
          <w:szCs w:val="22"/>
        </w:rPr>
        <w:t>Јединичне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цене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за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услуге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из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чл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. 1 </w:t>
      </w:r>
      <w:proofErr w:type="spellStart"/>
      <w:r w:rsidRPr="008D3468">
        <w:rPr>
          <w:rFonts w:ascii="Arial" w:hAnsi="Arial" w:cs="Arial"/>
          <w:sz w:val="22"/>
          <w:szCs w:val="22"/>
        </w:rPr>
        <w:t>овог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уговора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исказане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су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D3468">
        <w:rPr>
          <w:rFonts w:ascii="Arial" w:hAnsi="Arial" w:cs="Arial"/>
          <w:sz w:val="22"/>
          <w:szCs w:val="22"/>
        </w:rPr>
        <w:t>Понуди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Продавца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бр</w:t>
      </w:r>
      <w:proofErr w:type="spellEnd"/>
      <w:r w:rsidRPr="008D3468">
        <w:rPr>
          <w:rFonts w:ascii="Arial" w:hAnsi="Arial" w:cs="Arial"/>
          <w:sz w:val="22"/>
          <w:szCs w:val="22"/>
        </w:rPr>
        <w:t>. ........</w:t>
      </w:r>
      <w:proofErr w:type="spellStart"/>
      <w:r w:rsidRPr="008D3468">
        <w:rPr>
          <w:rFonts w:ascii="Arial" w:hAnsi="Arial" w:cs="Arial"/>
          <w:sz w:val="22"/>
          <w:szCs w:val="22"/>
        </w:rPr>
        <w:t>од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8D3468">
        <w:rPr>
          <w:rFonts w:ascii="Arial" w:hAnsi="Arial" w:cs="Arial"/>
          <w:sz w:val="22"/>
          <w:szCs w:val="22"/>
        </w:rPr>
        <w:t>године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D3468">
        <w:rPr>
          <w:rFonts w:ascii="Arial" w:hAnsi="Arial" w:cs="Arial"/>
          <w:sz w:val="22"/>
          <w:szCs w:val="22"/>
        </w:rPr>
        <w:t>Прилог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8D3468">
        <w:rPr>
          <w:rFonts w:ascii="Arial" w:hAnsi="Arial" w:cs="Arial"/>
          <w:sz w:val="22"/>
          <w:szCs w:val="22"/>
        </w:rPr>
        <w:t>исте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се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примењују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D3468">
        <w:rPr>
          <w:rFonts w:ascii="Arial" w:hAnsi="Arial" w:cs="Arial"/>
          <w:sz w:val="22"/>
          <w:szCs w:val="22"/>
        </w:rPr>
        <w:t>извршењу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овог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уговора</w:t>
      </w:r>
      <w:proofErr w:type="spellEnd"/>
      <w:r w:rsidRPr="008D3468">
        <w:rPr>
          <w:rFonts w:ascii="Arial" w:hAnsi="Arial" w:cs="Arial"/>
          <w:sz w:val="22"/>
          <w:szCs w:val="22"/>
        </w:rPr>
        <w:t>.</w:t>
      </w:r>
    </w:p>
    <w:p w14:paraId="0AB71E54" w14:textId="77777777" w:rsidR="00964454" w:rsidRPr="008D3468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E133636" w14:textId="30741FB1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8D3468">
        <w:rPr>
          <w:rFonts w:ascii="Arial" w:hAnsi="Arial" w:cs="Arial"/>
          <w:sz w:val="22"/>
          <w:szCs w:val="22"/>
        </w:rPr>
        <w:t>Јединична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цена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услуга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обухвата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све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трошкове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настале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приликом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r w:rsidR="004166DD">
        <w:rPr>
          <w:rFonts w:ascii="Arial" w:hAnsi="Arial" w:cs="Arial"/>
          <w:sz w:val="22"/>
          <w:szCs w:val="22"/>
          <w:lang w:val="sr-Cyrl-RS"/>
        </w:rPr>
        <w:t>испоруке добра</w:t>
      </w:r>
      <w:r w:rsidRPr="008D346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8D3468">
        <w:rPr>
          <w:rFonts w:ascii="Arial" w:hAnsi="Arial" w:cs="Arial"/>
          <w:sz w:val="22"/>
          <w:szCs w:val="22"/>
        </w:rPr>
        <w:t>како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је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наведено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D3468">
        <w:rPr>
          <w:rFonts w:ascii="Arial" w:hAnsi="Arial" w:cs="Arial"/>
          <w:sz w:val="22"/>
          <w:szCs w:val="22"/>
        </w:rPr>
        <w:t>Обрасцу</w:t>
      </w:r>
      <w:proofErr w:type="spellEnd"/>
      <w:r w:rsidRPr="008D34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468">
        <w:rPr>
          <w:rFonts w:ascii="Arial" w:hAnsi="Arial" w:cs="Arial"/>
          <w:sz w:val="22"/>
          <w:szCs w:val="22"/>
        </w:rPr>
        <w:t>Понуде</w:t>
      </w:r>
      <w:proofErr w:type="spellEnd"/>
      <w:r w:rsidRPr="008D3468">
        <w:rPr>
          <w:rFonts w:ascii="Arial" w:hAnsi="Arial" w:cs="Arial"/>
          <w:sz w:val="22"/>
          <w:szCs w:val="22"/>
        </w:rPr>
        <w:t>.</w:t>
      </w:r>
    </w:p>
    <w:p w14:paraId="32138A36" w14:textId="60496EEA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2AA163B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42239C64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добара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непроменљиве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периоду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обзира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време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околности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утичу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формирање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добара</w:t>
      </w:r>
      <w:r>
        <w:rPr>
          <w:rFonts w:ascii="Arial" w:hAnsi="Arial" w:cs="Arial"/>
          <w:sz w:val="22"/>
          <w:szCs w:val="22"/>
        </w:rPr>
        <w:t>.</w:t>
      </w:r>
    </w:p>
    <w:p w14:paraId="6B3382B0" w14:textId="45408C5F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855FB0B" w14:textId="24A6FEDB" w:rsidR="004166DD" w:rsidRPr="00397898" w:rsidRDefault="004166DD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E6B50">
        <w:rPr>
          <w:rFonts w:ascii="Arial" w:hAnsi="Arial" w:cs="Arial"/>
          <w:sz w:val="22"/>
          <w:szCs w:val="22"/>
          <w:lang w:val="sr-Cyrl-CS"/>
        </w:rPr>
        <w:t>Појединачне ц</w:t>
      </w:r>
      <w:r w:rsidRPr="000E6B50">
        <w:rPr>
          <w:rFonts w:ascii="Arial" w:hAnsi="Arial" w:cs="Arial"/>
          <w:sz w:val="22"/>
          <w:szCs w:val="22"/>
          <w:lang w:val="nl-NL"/>
        </w:rPr>
        <w:t>ен</w:t>
      </w:r>
      <w:r w:rsidRPr="000E6B50">
        <w:rPr>
          <w:rFonts w:ascii="Arial" w:hAnsi="Arial" w:cs="Arial"/>
          <w:sz w:val="22"/>
          <w:szCs w:val="22"/>
          <w:lang w:val="sr-Cyrl-CS"/>
        </w:rPr>
        <w:t>е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sr-Cyrl-CS"/>
        </w:rPr>
        <w:t>добара</w:t>
      </w:r>
      <w:r>
        <w:rPr>
          <w:rFonts w:ascii="Arial" w:hAnsi="Arial" w:cs="Arial"/>
          <w:sz w:val="22"/>
          <w:szCs w:val="22"/>
          <w:lang w:val="ru-RU"/>
        </w:rPr>
        <w:t xml:space="preserve"> која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су предмет овог уговора </w:t>
      </w:r>
      <w:r w:rsidRPr="000E6B50">
        <w:rPr>
          <w:rFonts w:ascii="Arial" w:hAnsi="Arial" w:cs="Arial"/>
          <w:sz w:val="22"/>
          <w:szCs w:val="22"/>
          <w:lang w:val="nl-NL"/>
        </w:rPr>
        <w:t>промен</w:t>
      </w:r>
      <w:r w:rsidRPr="000E6B50">
        <w:rPr>
          <w:rFonts w:ascii="Arial" w:hAnsi="Arial" w:cs="Arial"/>
          <w:sz w:val="22"/>
          <w:szCs w:val="22"/>
          <w:lang w:val="sr-Cyrl-CS"/>
        </w:rPr>
        <w:t>љ</w:t>
      </w:r>
      <w:r w:rsidRPr="000E6B50">
        <w:rPr>
          <w:rFonts w:ascii="Arial" w:hAnsi="Arial" w:cs="Arial"/>
          <w:sz w:val="22"/>
          <w:szCs w:val="22"/>
          <w:lang w:val="nl-NL"/>
        </w:rPr>
        <w:t>ив</w:t>
      </w:r>
      <w:r w:rsidRPr="000E6B50">
        <w:rPr>
          <w:rFonts w:ascii="Arial" w:hAnsi="Arial" w:cs="Arial"/>
          <w:sz w:val="22"/>
          <w:szCs w:val="22"/>
          <w:lang w:val="sr-Cyrl-CS"/>
        </w:rPr>
        <w:t xml:space="preserve">е </w:t>
      </w:r>
      <w:r>
        <w:rPr>
          <w:rFonts w:ascii="Arial" w:hAnsi="Arial" w:cs="Arial"/>
          <w:sz w:val="22"/>
          <w:szCs w:val="22"/>
          <w:lang w:val="sr-Cyrl-CS"/>
        </w:rPr>
        <w:t xml:space="preserve">су  </w:t>
      </w:r>
      <w:r w:rsidRPr="000E6B50">
        <w:rPr>
          <w:rFonts w:ascii="Arial" w:hAnsi="Arial" w:cs="Arial"/>
          <w:sz w:val="22"/>
          <w:szCs w:val="22"/>
          <w:lang w:val="nl-NL"/>
        </w:rPr>
        <w:t>у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nl-NL"/>
        </w:rPr>
        <w:t>периоду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nl-NL"/>
        </w:rPr>
        <w:t>ва</w:t>
      </w:r>
      <w:r w:rsidRPr="000E6B50">
        <w:rPr>
          <w:rFonts w:ascii="Arial" w:hAnsi="Arial" w:cs="Arial"/>
          <w:sz w:val="22"/>
          <w:szCs w:val="22"/>
          <w:lang w:val="sr-Cyrl-CS"/>
        </w:rPr>
        <w:t>ж</w:t>
      </w:r>
      <w:r w:rsidRPr="000E6B50">
        <w:rPr>
          <w:rFonts w:ascii="Arial" w:hAnsi="Arial" w:cs="Arial"/>
          <w:sz w:val="22"/>
          <w:szCs w:val="22"/>
          <w:lang w:val="nl-NL"/>
        </w:rPr>
        <w:t>ности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sr-Cyrl-CS"/>
        </w:rPr>
        <w:t>овог у</w:t>
      </w:r>
      <w:r w:rsidRPr="000E6B50">
        <w:rPr>
          <w:rFonts w:ascii="Arial" w:hAnsi="Arial" w:cs="Arial"/>
          <w:sz w:val="22"/>
          <w:szCs w:val="22"/>
          <w:lang w:val="nl-NL"/>
        </w:rPr>
        <w:t>говора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уз сагласност обе уговорне стране </w:t>
      </w:r>
      <w:r w:rsidRPr="00514BC0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једино у</w:t>
      </w:r>
      <w:r w:rsidRPr="000E6B50">
        <w:rPr>
          <w:rFonts w:ascii="Arial" w:hAnsi="Arial" w:cs="Arial"/>
          <w:sz w:val="22"/>
          <w:szCs w:val="22"/>
          <w:lang w:val="sr-Cyrl-CS"/>
        </w:rPr>
        <w:t xml:space="preserve"> случају раста односно смањења цена на мало за више од 10%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sr-Cyrl-CS"/>
        </w:rPr>
        <w:t>од дана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ступања</w:t>
      </w:r>
      <w:r w:rsidRPr="000E6B50">
        <w:rPr>
          <w:rFonts w:ascii="Arial" w:hAnsi="Arial" w:cs="Arial"/>
          <w:sz w:val="22"/>
          <w:szCs w:val="22"/>
          <w:lang w:val="nl-NL"/>
        </w:rPr>
        <w:t xml:space="preserve"> </w:t>
      </w:r>
      <w:r w:rsidRPr="000E6B50">
        <w:rPr>
          <w:rFonts w:ascii="Arial" w:hAnsi="Arial" w:cs="Arial"/>
          <w:sz w:val="22"/>
          <w:szCs w:val="22"/>
          <w:lang w:val="ru-RU"/>
        </w:rPr>
        <w:t>на</w:t>
      </w:r>
      <w:r w:rsidRPr="000E6B50">
        <w:rPr>
          <w:rFonts w:ascii="Arial" w:hAnsi="Arial" w:cs="Arial"/>
          <w:sz w:val="22"/>
          <w:szCs w:val="22"/>
          <w:lang w:val="nl-NL"/>
        </w:rPr>
        <w:t xml:space="preserve"> </w:t>
      </w:r>
      <w:r w:rsidRPr="000E6B50">
        <w:rPr>
          <w:rFonts w:ascii="Arial" w:hAnsi="Arial" w:cs="Arial"/>
          <w:sz w:val="22"/>
          <w:szCs w:val="22"/>
          <w:lang w:val="ru-RU"/>
        </w:rPr>
        <w:t>снагу</w:t>
      </w:r>
      <w:r w:rsidRPr="000E6B50">
        <w:rPr>
          <w:rFonts w:ascii="Arial" w:hAnsi="Arial" w:cs="Arial"/>
          <w:sz w:val="22"/>
          <w:szCs w:val="22"/>
          <w:lang w:val="nl-NL"/>
        </w:rPr>
        <w:t xml:space="preserve"> </w:t>
      </w:r>
      <w:r w:rsidRPr="000E6B50">
        <w:rPr>
          <w:rFonts w:ascii="Arial" w:hAnsi="Arial" w:cs="Arial"/>
          <w:sz w:val="22"/>
          <w:szCs w:val="22"/>
          <w:lang w:val="sr-Cyrl-CS"/>
        </w:rPr>
        <w:t xml:space="preserve">овог уговора, а </w:t>
      </w:r>
      <w:r w:rsidRPr="000E6B50">
        <w:rPr>
          <w:rFonts w:ascii="Arial" w:hAnsi="Arial" w:cs="Arial"/>
          <w:sz w:val="22"/>
          <w:szCs w:val="22"/>
          <w:lang w:val="ru-RU"/>
        </w:rPr>
        <w:t>према званичним подацима Републи</w:t>
      </w:r>
      <w:r w:rsidRPr="000E6B50">
        <w:rPr>
          <w:rFonts w:ascii="Arial" w:hAnsi="Arial" w:cs="Arial"/>
          <w:sz w:val="22"/>
          <w:szCs w:val="22"/>
          <w:lang w:val="sr-Cyrl-CS"/>
        </w:rPr>
        <w:t>ч</w:t>
      </w:r>
      <w:r w:rsidRPr="000E6B50">
        <w:rPr>
          <w:rFonts w:ascii="Arial" w:hAnsi="Arial" w:cs="Arial"/>
          <w:sz w:val="22"/>
          <w:szCs w:val="22"/>
          <w:lang w:val="ru-RU"/>
        </w:rPr>
        <w:t>ког завода за статистику</w:t>
      </w:r>
      <w:r w:rsidR="00397898">
        <w:rPr>
          <w:rFonts w:ascii="Arial" w:hAnsi="Arial" w:cs="Arial"/>
          <w:sz w:val="22"/>
          <w:szCs w:val="22"/>
        </w:rPr>
        <w:t>.</w:t>
      </w:r>
    </w:p>
    <w:p w14:paraId="2BF39EF5" w14:textId="77777777" w:rsidR="004166DD" w:rsidRDefault="004166DD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2299C64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Плаћање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016164F3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6A6FBC" w14:textId="77777777" w:rsidR="00964454" w:rsidRDefault="00964454" w:rsidP="00964454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, као и да на истој наведе тачан опис испоручених добара,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са шифрама Наручиоца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14:paraId="5E4D2E47" w14:textId="77777777" w:rsidR="00964454" w:rsidRDefault="00964454" w:rsidP="00964454">
      <w:pPr>
        <w:shd w:val="clear" w:color="auto" w:fill="FFFFFF"/>
        <w:autoSpaceDN w:val="0"/>
        <w:adjustRightInd w:val="0"/>
        <w:jc w:val="both"/>
      </w:pPr>
    </w:p>
    <w:p w14:paraId="51F53ADD" w14:textId="77777777" w:rsidR="00964454" w:rsidRDefault="00964454" w:rsidP="00964454">
      <w:pPr>
        <w:jc w:val="both"/>
        <w:rPr>
          <w:rFonts w:ascii="Arial" w:hAnsi="Arial"/>
          <w:sz w:val="22"/>
          <w:lang w:val="ru-RU"/>
        </w:rPr>
      </w:pPr>
      <w:proofErr w:type="spellStart"/>
      <w:r w:rsidRPr="002018EF">
        <w:rPr>
          <w:rFonts w:ascii="Arial" w:hAnsi="Arial" w:cs="Arial"/>
          <w:sz w:val="22"/>
          <w:szCs w:val="22"/>
        </w:rPr>
        <w:t>Рачуни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који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нису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сачињени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018EF">
        <w:rPr>
          <w:rFonts w:ascii="Arial" w:hAnsi="Arial" w:cs="Arial"/>
          <w:sz w:val="22"/>
          <w:szCs w:val="22"/>
        </w:rPr>
        <w:t>складу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наведеним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биће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враћени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споручиоцу</w:t>
      </w:r>
      <w:r w:rsidRPr="002018E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2018EF">
        <w:rPr>
          <w:rFonts w:ascii="Arial" w:hAnsi="Arial" w:cs="Arial"/>
          <w:sz w:val="22"/>
          <w:szCs w:val="22"/>
        </w:rPr>
        <w:t>плаћање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одложено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штету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споручиоц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све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док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достави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исправан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рачун</w:t>
      </w:r>
      <w:proofErr w:type="spellEnd"/>
      <w:r w:rsidRPr="002018EF">
        <w:rPr>
          <w:rFonts w:ascii="Arial" w:hAnsi="Arial" w:cs="Arial"/>
          <w:sz w:val="22"/>
          <w:szCs w:val="22"/>
        </w:rPr>
        <w:t>.</w:t>
      </w:r>
    </w:p>
    <w:p w14:paraId="47E00301" w14:textId="77777777" w:rsidR="00964454" w:rsidRPr="00606E8A" w:rsidRDefault="00964454" w:rsidP="00964454">
      <w:pPr>
        <w:jc w:val="both"/>
        <w:rPr>
          <w:rFonts w:ascii="Arial" w:hAnsi="Arial"/>
          <w:sz w:val="22"/>
          <w:lang w:val="ru-RU"/>
        </w:rPr>
      </w:pPr>
    </w:p>
    <w:p w14:paraId="77E02B94" w14:textId="77777777" w:rsidR="00964454" w:rsidRDefault="00964454" w:rsidP="00964454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3.</w:t>
      </w:r>
    </w:p>
    <w:p w14:paraId="6DF4D462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достављена добра на рачун Испоручиоца, у свему према члану 2. овог Уговора.</w:t>
      </w:r>
    </w:p>
    <w:p w14:paraId="6484AB1C" w14:textId="77777777" w:rsidR="00964454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0A54695" w14:textId="77777777" w:rsidR="00964454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добра поручивати према својим реалним потребама и финансијским могућностима, односно није у обавези да захтева сва добра наведена спецификацијом.</w:t>
      </w:r>
    </w:p>
    <w:p w14:paraId="6F91B42B" w14:textId="77777777" w:rsidR="00964454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3B9C0FE" w14:textId="77777777" w:rsidR="00964454" w:rsidRPr="00C92185" w:rsidRDefault="00964454" w:rsidP="00964454">
      <w:pPr>
        <w:spacing w:line="100" w:lineRule="atLeast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92185">
        <w:rPr>
          <w:rFonts w:ascii="Arial" w:hAnsi="Arial" w:cs="Arial"/>
          <w:sz w:val="22"/>
          <w:szCs w:val="22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C92185">
        <w:rPr>
          <w:rFonts w:ascii="Arial" w:eastAsia="Calibri" w:hAnsi="Arial" w:cs="Arial"/>
          <w:sz w:val="22"/>
          <w:szCs w:val="22"/>
          <w:lang w:val="sr-Cyrl-RS"/>
        </w:rPr>
        <w:t>Испоручилац</w:t>
      </w:r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је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у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обавези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да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обезбеди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захтевано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добро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по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упоредивој тржишној цени не већој од продајне цене по којој их доставља и другим клијентима, </w:t>
      </w:r>
      <w:r>
        <w:rPr>
          <w:rFonts w:ascii="Arial" w:eastAsia="Calibri" w:hAnsi="Arial" w:cs="Arial"/>
          <w:sz w:val="22"/>
          <w:szCs w:val="22"/>
        </w:rPr>
        <w:t>а</w:t>
      </w:r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по</w:t>
      </w:r>
      <w:proofErr w:type="spellEnd"/>
      <w:r w:rsidRPr="00C92185">
        <w:rPr>
          <w:rFonts w:ascii="Arial" w:eastAsia="Calibri" w:hAnsi="Arial" w:cs="Arial"/>
          <w:sz w:val="22"/>
          <w:szCs w:val="22"/>
          <w:lang w:val="sr-Cyrl-RS"/>
        </w:rPr>
        <w:t>д</w:t>
      </w:r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условима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из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Понуде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. </w:t>
      </w:r>
    </w:p>
    <w:p w14:paraId="482DB55A" w14:textId="77777777" w:rsidR="00964454" w:rsidRPr="00C92185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C9318D0" w14:textId="77777777" w:rsidR="00964454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C92185">
        <w:rPr>
          <w:rFonts w:ascii="Arial" w:hAnsi="Arial" w:cs="Arial"/>
          <w:sz w:val="22"/>
          <w:szCs w:val="22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 не смеју прећи уговорени износ за период важења уговора.</w:t>
      </w:r>
    </w:p>
    <w:p w14:paraId="522B923E" w14:textId="77777777" w:rsidR="00964454" w:rsidRDefault="00964454" w:rsidP="00964454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C963494" w14:textId="77777777" w:rsidR="00964454" w:rsidRPr="004A5514" w:rsidRDefault="00964454" w:rsidP="00964454">
      <w:pPr>
        <w:spacing w:line="100" w:lineRule="atLeast"/>
        <w:jc w:val="both"/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</w:pPr>
      <w:r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>Испоручилац</w:t>
      </w:r>
      <w:r w:rsidRPr="004A5514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 се обавезује да у случају да нема добро које је требовано по спецификацији из Понуде, на захтев Наручиоца испоручи </w:t>
      </w:r>
      <w:r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у свему </w:t>
      </w:r>
      <w:r w:rsidRPr="004A5514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одговарајуће добро најмање истог </w:t>
      </w:r>
      <w:r w:rsidRPr="004A5514">
        <w:rPr>
          <w:rFonts w:ascii="Arial" w:hAnsi="Arial" w:cs="Arial"/>
          <w:bCs/>
          <w:kern w:val="1"/>
          <w:sz w:val="22"/>
          <w:szCs w:val="22"/>
          <w:lang w:val="sr-Cyrl-CS" w:eastAsia="ar-SA"/>
        </w:rPr>
        <w:t xml:space="preserve">или бољег квалитета, </w:t>
      </w:r>
      <w:r w:rsidRPr="004A5514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>по цени добра које је наведено у понуди.</w:t>
      </w:r>
    </w:p>
    <w:p w14:paraId="596C0CB9" w14:textId="77777777" w:rsidR="00964454" w:rsidRPr="006769BD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4A5514">
        <w:rPr>
          <w:rFonts w:ascii="Arial" w:hAnsi="Arial" w:cs="Arial"/>
          <w:b/>
          <w:sz w:val="22"/>
          <w:szCs w:val="22"/>
          <w:lang w:val="sl-SI"/>
        </w:rPr>
        <w:tab/>
      </w:r>
    </w:p>
    <w:p w14:paraId="2130F1E5" w14:textId="77777777" w:rsidR="00964454" w:rsidRPr="00210A18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4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6DBCAC1D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Испоручилац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изврши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складу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правилима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струке</w:t>
      </w:r>
      <w:proofErr w:type="spellEnd"/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придржавајући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техничког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описа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техничких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карактеристика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7A23D123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4B1B2E9D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Испоручилац</w:t>
      </w:r>
      <w:r w:rsidRPr="00EE6C0B">
        <w:rPr>
          <w:rFonts w:ascii="Arial" w:hAnsi="Arial" w:cs="Arial"/>
          <w:bCs/>
          <w:sz w:val="22"/>
          <w:szCs w:val="22"/>
          <w:lang w:val="sr-Cyrl-CS"/>
        </w:rPr>
        <w:t xml:space="preserve"> гарантује за квалитет испоручених добара и преузима све законске обавезе које се односе на отклањање последице које настану испоруком добара неодговарајућег квалитета</w:t>
      </w:r>
    </w:p>
    <w:p w14:paraId="6CD82376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</w:p>
    <w:p w14:paraId="3AD54B52" w14:textId="77777777" w:rsidR="00964454" w:rsidRPr="00C92185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sz w:val="22"/>
          <w:szCs w:val="22"/>
          <w:lang w:val="sr-Cyrl-RS" w:eastAsia="sr-Latn-CS"/>
        </w:rPr>
      </w:pPr>
      <w:r>
        <w:rPr>
          <w:rFonts w:ascii="Arial" w:hAnsi="Arial" w:cs="Arial"/>
          <w:noProof/>
          <w:sz w:val="22"/>
          <w:szCs w:val="22"/>
          <w:lang w:val="sr-Cyrl-RS" w:eastAsia="sr-Latn-CS"/>
        </w:rPr>
        <w:t>Гарантни рок резервних делова који су предмет набавке мора</w:t>
      </w:r>
      <w:r w:rsidRPr="0074521B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RS" w:eastAsia="sr-Latn-CS"/>
        </w:rPr>
        <w:t>одговарати</w:t>
      </w:r>
      <w:r w:rsidRPr="00C92185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гарантном року произвођача, рачунајући од момента када су замењени.</w:t>
      </w:r>
    </w:p>
    <w:p w14:paraId="23B76088" w14:textId="77777777" w:rsidR="00964454" w:rsidRPr="00F81679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4CFF0FC8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испоручена добра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одговарају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неком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елемената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садржаном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прихваћеној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Понуди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  <w:lang w:val="sr-Cyrl-RS"/>
        </w:rPr>
        <w:t>Испоручилац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законским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одредбама</w:t>
      </w:r>
      <w:proofErr w:type="spellEnd"/>
      <w:r>
        <w:rPr>
          <w:rFonts w:ascii="Arial" w:hAnsi="Arial" w:cs="Arial"/>
          <w:sz w:val="22"/>
          <w:szCs w:val="20"/>
        </w:rPr>
        <w:t xml:space="preserve"> о </w:t>
      </w:r>
      <w:proofErr w:type="spellStart"/>
      <w:r>
        <w:rPr>
          <w:rFonts w:ascii="Arial" w:hAnsi="Arial" w:cs="Arial"/>
          <w:sz w:val="22"/>
          <w:szCs w:val="20"/>
        </w:rPr>
        <w:t>одговорности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неиспуњене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700D4558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482A2B11" w14:textId="77777777" w:rsidR="00964454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43F47">
        <w:rPr>
          <w:rFonts w:ascii="Arial" w:hAnsi="Arial" w:cs="Arial"/>
          <w:sz w:val="22"/>
          <w:szCs w:val="22"/>
          <w:lang w:val="sr-Cyrl-RS"/>
        </w:rPr>
        <w:t xml:space="preserve">У случају наступања ситуације предвиђене претходним ставом овог члана, Наручилац има право да изврши повраћај примљене испоруке на терет </w:t>
      </w:r>
      <w:r>
        <w:rPr>
          <w:rFonts w:ascii="Arial" w:hAnsi="Arial" w:cs="Arial"/>
          <w:sz w:val="22"/>
          <w:szCs w:val="22"/>
          <w:lang w:val="sr-Cyrl-RS"/>
        </w:rPr>
        <w:t>Испоручиоца</w:t>
      </w:r>
      <w:r w:rsidRPr="00743F47">
        <w:rPr>
          <w:rFonts w:ascii="Arial" w:hAnsi="Arial" w:cs="Arial"/>
          <w:sz w:val="22"/>
          <w:szCs w:val="22"/>
          <w:lang w:val="sr-Cyrl-RS"/>
        </w:rPr>
        <w:t xml:space="preserve">, или да одбије пријем предметне испоруке ако у поступку преузимања уочи недостатке  на добрима, који су у супротности са елементима садржаним у </w:t>
      </w:r>
      <w:r>
        <w:rPr>
          <w:rFonts w:ascii="Arial" w:hAnsi="Arial" w:cs="Arial"/>
          <w:sz w:val="22"/>
          <w:szCs w:val="22"/>
          <w:lang w:val="sr-Cyrl-RS"/>
        </w:rPr>
        <w:t>техничкој спецификацији</w:t>
      </w:r>
      <w:r w:rsidRPr="00743F47">
        <w:rPr>
          <w:rFonts w:ascii="Arial" w:hAnsi="Arial" w:cs="Arial"/>
          <w:sz w:val="22"/>
          <w:szCs w:val="22"/>
          <w:lang w:val="sr-Cyrl-RS"/>
        </w:rPr>
        <w:t xml:space="preserve"> и </w:t>
      </w:r>
      <w:r>
        <w:rPr>
          <w:rFonts w:ascii="Arial" w:hAnsi="Arial" w:cs="Arial"/>
          <w:sz w:val="22"/>
          <w:szCs w:val="22"/>
          <w:lang w:val="sr-Cyrl-RS"/>
        </w:rPr>
        <w:t>п</w:t>
      </w:r>
      <w:r w:rsidRPr="00743F47">
        <w:rPr>
          <w:rFonts w:ascii="Arial" w:hAnsi="Arial" w:cs="Arial"/>
          <w:sz w:val="22"/>
          <w:szCs w:val="22"/>
          <w:lang w:val="sr-Cyrl-RS"/>
        </w:rPr>
        <w:t xml:space="preserve">онуди </w:t>
      </w:r>
      <w:r>
        <w:rPr>
          <w:rFonts w:ascii="Arial" w:hAnsi="Arial" w:cs="Arial"/>
          <w:sz w:val="22"/>
          <w:szCs w:val="22"/>
          <w:lang w:val="sr-Cyrl-RS"/>
        </w:rPr>
        <w:t>Испоручиоца.</w:t>
      </w:r>
    </w:p>
    <w:p w14:paraId="14C30CCF" w14:textId="77777777" w:rsidR="00964454" w:rsidRPr="002B749E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9CF2EAD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свако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непридржавање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прихваћене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Испоручиоца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право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једнострани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3C3E75A5" w14:textId="77777777" w:rsidR="00964454" w:rsidRDefault="00964454" w:rsidP="00964454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433409C4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наведених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ставу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 6</w:t>
      </w:r>
      <w:proofErr w:type="gramEnd"/>
      <w:r>
        <w:rPr>
          <w:rFonts w:ascii="Arial" w:hAnsi="Arial" w:cs="Arial"/>
          <w:sz w:val="22"/>
          <w:szCs w:val="20"/>
          <w:lang w:val="sr-Cyrl-RS"/>
        </w:rPr>
        <w:t>.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као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утврђених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дужан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саопштити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Испоручиоцу</w:t>
      </w:r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писменој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форми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3E678157" w14:textId="77777777" w:rsidR="00964454" w:rsidRPr="009016CC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23D9B7FB" w14:textId="77777777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5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273D5B2" w14:textId="77777777" w:rsidR="00964454" w:rsidRPr="009016CC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60DA12BC" w14:textId="77777777" w:rsidR="00964454" w:rsidRPr="009E078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E0784">
        <w:rPr>
          <w:rFonts w:ascii="Arial" w:hAnsi="Arial" w:cs="Arial"/>
          <w:sz w:val="22"/>
          <w:szCs w:val="22"/>
          <w:lang w:val="sr-Cyrl-CS"/>
        </w:rPr>
        <w:t xml:space="preserve">Ако </w:t>
      </w:r>
      <w:r>
        <w:rPr>
          <w:rFonts w:ascii="Arial" w:hAnsi="Arial" w:cs="Arial"/>
          <w:sz w:val="22"/>
          <w:szCs w:val="22"/>
          <w:lang w:val="sr-Cyrl-CS"/>
        </w:rPr>
        <w:t>Испоручилац</w:t>
      </w:r>
      <w:r w:rsidRPr="009E0784">
        <w:rPr>
          <w:rFonts w:ascii="Arial" w:hAnsi="Arial" w:cs="Arial"/>
          <w:sz w:val="22"/>
          <w:szCs w:val="22"/>
          <w:lang w:val="sr-Cyrl-CS"/>
        </w:rPr>
        <w:t xml:space="preserve"> касни са испоруком добра више од  3 дана од рока одређеном у члану 2. Уговора, обавезан је да Наручиоцу плати уговорну казну у висини од  0,5% уговорене вредности </w:t>
      </w:r>
      <w:r w:rsidRPr="009E0784">
        <w:rPr>
          <w:rFonts w:ascii="Arial" w:hAnsi="Arial" w:cs="Arial"/>
          <w:sz w:val="22"/>
          <w:szCs w:val="22"/>
          <w:lang w:val="sr-Cyrl-CS"/>
        </w:rPr>
        <w:lastRenderedPageBreak/>
        <w:t>за сваки дан закашњења, с тим да износ тако одређене казне не може бити већи од 10% укупно уговорене цене.</w:t>
      </w:r>
    </w:p>
    <w:p w14:paraId="290DA6EA" w14:textId="77777777" w:rsidR="00964454" w:rsidRPr="009E0784" w:rsidRDefault="00964454" w:rsidP="00964454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BC93913" w14:textId="77777777" w:rsidR="00964454" w:rsidRPr="009E078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E0784">
        <w:rPr>
          <w:rFonts w:ascii="Arial" w:hAnsi="Arial" w:cs="Arial"/>
          <w:sz w:val="22"/>
          <w:szCs w:val="22"/>
          <w:lang w:val="nl-NL"/>
        </w:rPr>
        <w:t>Ако због зака</w:t>
      </w:r>
      <w:proofErr w:type="spellStart"/>
      <w:r w:rsidRPr="009E0784">
        <w:rPr>
          <w:rFonts w:ascii="Arial" w:hAnsi="Arial" w:cs="Arial"/>
          <w:sz w:val="22"/>
          <w:szCs w:val="22"/>
          <w:lang w:val="sr-Cyrl-CS"/>
        </w:rPr>
        <w:t>шњ</w:t>
      </w:r>
      <w:proofErr w:type="spellEnd"/>
      <w:r w:rsidRPr="009E0784">
        <w:rPr>
          <w:rFonts w:ascii="Arial" w:hAnsi="Arial" w:cs="Arial"/>
          <w:sz w:val="22"/>
          <w:szCs w:val="22"/>
          <w:lang w:val="nl-NL"/>
        </w:rPr>
        <w:t>е</w:t>
      </w:r>
      <w:r w:rsidRPr="009E0784">
        <w:rPr>
          <w:rFonts w:ascii="Arial" w:hAnsi="Arial" w:cs="Arial"/>
          <w:sz w:val="22"/>
          <w:szCs w:val="22"/>
          <w:lang w:val="sr-Cyrl-CS"/>
        </w:rPr>
        <w:t>њ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а са </w:t>
      </w:r>
      <w:r w:rsidRPr="009E0784">
        <w:rPr>
          <w:rFonts w:ascii="Arial" w:hAnsi="Arial" w:cs="Arial"/>
          <w:sz w:val="22"/>
          <w:szCs w:val="22"/>
          <w:lang w:val="sr-Cyrl-CS"/>
        </w:rPr>
        <w:t xml:space="preserve">уговореном испоруком добра од стране </w:t>
      </w:r>
      <w:r>
        <w:rPr>
          <w:rFonts w:ascii="Arial" w:hAnsi="Arial" w:cs="Arial"/>
          <w:sz w:val="22"/>
          <w:szCs w:val="22"/>
          <w:lang w:val="sr-Cyrl-CS"/>
        </w:rPr>
        <w:t>Испоручиоца</w:t>
      </w:r>
      <w:r w:rsidRPr="009E0784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E0784">
        <w:rPr>
          <w:rFonts w:ascii="Arial" w:hAnsi="Arial" w:cs="Arial"/>
          <w:sz w:val="22"/>
          <w:szCs w:val="22"/>
          <w:lang w:val="nl-NL"/>
        </w:rPr>
        <w:t>Нару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>илац претрп</w:t>
      </w:r>
      <w:r w:rsidRPr="009E0784">
        <w:rPr>
          <w:rFonts w:ascii="Arial" w:hAnsi="Arial" w:cs="Arial"/>
          <w:sz w:val="22"/>
          <w:szCs w:val="22"/>
          <w:lang w:val="sr-Cyrl-CS"/>
        </w:rPr>
        <w:t>и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>тету која је ве</w:t>
      </w:r>
      <w:r w:rsidRPr="009E0784">
        <w:rPr>
          <w:rFonts w:ascii="Arial" w:hAnsi="Arial" w:cs="Arial"/>
          <w:sz w:val="22"/>
          <w:szCs w:val="22"/>
          <w:lang w:val="sr-Cyrl-CS"/>
        </w:rPr>
        <w:t>ћ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а од износа уговорене казне из става 1. овог 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>лана, Нару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>илац мо</w:t>
      </w:r>
      <w:r w:rsidRPr="009E0784">
        <w:rPr>
          <w:rFonts w:ascii="Arial" w:hAnsi="Arial" w:cs="Arial"/>
          <w:sz w:val="22"/>
          <w:szCs w:val="22"/>
          <w:lang w:val="sr-Cyrl-CS"/>
        </w:rPr>
        <w:t>ж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е уместо уговорене казне захтевати накнаду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>тете односно поред уговорне казне мо</w:t>
      </w:r>
      <w:r w:rsidRPr="009E0784">
        <w:rPr>
          <w:rFonts w:ascii="Arial" w:hAnsi="Arial" w:cs="Arial"/>
          <w:sz w:val="22"/>
          <w:szCs w:val="22"/>
          <w:lang w:val="sr-Cyrl-CS"/>
        </w:rPr>
        <w:t>ж</w:t>
      </w:r>
      <w:r w:rsidRPr="009E0784">
        <w:rPr>
          <w:rFonts w:ascii="Arial" w:hAnsi="Arial" w:cs="Arial"/>
          <w:sz w:val="22"/>
          <w:szCs w:val="22"/>
          <w:lang w:val="nl-NL"/>
        </w:rPr>
        <w:t>е захтевати и разлику до пуног износа претрп</w:t>
      </w:r>
      <w:r w:rsidRPr="009E0784">
        <w:rPr>
          <w:rFonts w:ascii="Arial" w:hAnsi="Arial" w:cs="Arial"/>
          <w:sz w:val="22"/>
          <w:szCs w:val="22"/>
          <w:lang w:val="sr-Cyrl-CS"/>
        </w:rPr>
        <w:t>љ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ене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тете. </w:t>
      </w:r>
    </w:p>
    <w:p w14:paraId="419F4E1E" w14:textId="77777777" w:rsidR="00964454" w:rsidRPr="009E078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1784A1ED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sr-Cyrl-RS"/>
        </w:rPr>
        <w:t>Испоручилац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 је обавезан да Нару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иоцу надокнади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тету која је настала услед раскида </w:t>
      </w:r>
      <w:r w:rsidRPr="009E0784">
        <w:rPr>
          <w:rFonts w:ascii="Arial" w:hAnsi="Arial" w:cs="Arial"/>
          <w:sz w:val="22"/>
          <w:szCs w:val="22"/>
          <w:lang w:val="sr-Cyrl-CS"/>
        </w:rPr>
        <w:t>У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говора, уколико је </w:t>
      </w:r>
      <w:r>
        <w:rPr>
          <w:rFonts w:ascii="Arial" w:hAnsi="Arial" w:cs="Arial"/>
          <w:sz w:val="22"/>
          <w:szCs w:val="22"/>
          <w:lang w:val="sr-Cyrl-RS"/>
        </w:rPr>
        <w:t>Испоручилац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 одговоран за раскид </w:t>
      </w:r>
      <w:r w:rsidRPr="009E0784">
        <w:rPr>
          <w:rFonts w:ascii="Arial" w:hAnsi="Arial" w:cs="Arial"/>
          <w:sz w:val="22"/>
          <w:szCs w:val="22"/>
          <w:lang w:val="sr-Cyrl-CS"/>
        </w:rPr>
        <w:t>У</w:t>
      </w:r>
      <w:r w:rsidRPr="009E0784">
        <w:rPr>
          <w:rFonts w:ascii="Arial" w:hAnsi="Arial" w:cs="Arial"/>
          <w:sz w:val="22"/>
          <w:szCs w:val="22"/>
          <w:lang w:val="nl-NL"/>
        </w:rPr>
        <w:t>говора</w:t>
      </w:r>
    </w:p>
    <w:p w14:paraId="5644D072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nl-NL"/>
        </w:rPr>
      </w:pPr>
    </w:p>
    <w:p w14:paraId="28FD8CF7" w14:textId="77777777" w:rsidR="00964454" w:rsidRPr="00E80F0D" w:rsidRDefault="00964454" w:rsidP="00964454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  <w:r>
        <w:rPr>
          <w:rFonts w:ascii="Arial" w:hAnsi="Arial" w:cs="Arial"/>
          <w:sz w:val="22"/>
          <w:szCs w:val="20"/>
          <w:lang w:val="sr-Cyrl-RS"/>
        </w:rPr>
        <w:t>Испоручилац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14:paraId="2215BA9F" w14:textId="77777777" w:rsidR="00964454" w:rsidRDefault="00964454" w:rsidP="00964454">
      <w:pPr>
        <w:rPr>
          <w:rFonts w:ascii="Arial" w:hAnsi="Arial" w:cs="Arial"/>
          <w:sz w:val="20"/>
          <w:lang w:val="sr-Cyrl-RS"/>
        </w:rPr>
      </w:pPr>
    </w:p>
    <w:p w14:paraId="36A525E7" w14:textId="77777777" w:rsidR="00964454" w:rsidRPr="00E80F0D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6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8ABD4F9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Све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који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поку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ати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73164E4A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9C65436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</w:t>
      </w:r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sz w:val="22"/>
          <w:szCs w:val="22"/>
          <w:lang w:val="ru-RU"/>
        </w:rPr>
        <w:t>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Испоручиоца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ени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ност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089961AE" w14:textId="77777777" w:rsidR="00964454" w:rsidRDefault="00964454" w:rsidP="00964454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14:paraId="7F44FD50" w14:textId="77777777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8735C4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8735C4">
        <w:rPr>
          <w:rFonts w:ascii="Arial" w:hAnsi="Arial" w:cs="Arial"/>
          <w:bCs/>
          <w:sz w:val="22"/>
          <w:szCs w:val="22"/>
          <w:lang w:val="sr-Cyrl-R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7.</w:t>
      </w:r>
    </w:p>
    <w:p w14:paraId="14B6F39B" w14:textId="77777777" w:rsidR="00964454" w:rsidRPr="002F7EAC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49AC396E" w14:textId="77777777" w:rsidR="00964454" w:rsidRPr="00924D10" w:rsidRDefault="00964454" w:rsidP="00964454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утрошка</w:t>
      </w:r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>.</w:t>
      </w:r>
    </w:p>
    <w:p w14:paraId="6F240CAC" w14:textId="77777777" w:rsidR="00964454" w:rsidRPr="00924D10" w:rsidRDefault="00964454" w:rsidP="0096445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550708E9" w14:textId="77777777" w:rsidR="0096445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</w:t>
      </w:r>
      <w:r>
        <w:rPr>
          <w:rFonts w:ascii="Arial" w:hAnsi="Arial" w:cs="Arial"/>
          <w:sz w:val="22"/>
          <w:szCs w:val="22"/>
          <w:lang w:val="sr-Cyrl-RS"/>
        </w:rPr>
        <w:t xml:space="preserve">ше до износа средстава која ће </w:t>
      </w:r>
      <w:r w:rsidRPr="00924D10">
        <w:rPr>
          <w:rFonts w:ascii="Arial" w:hAnsi="Arial" w:cs="Arial"/>
          <w:sz w:val="22"/>
          <w:szCs w:val="22"/>
          <w:lang w:val="sr-Cyrl-RS"/>
        </w:rPr>
        <w:t>наручиоцу за ту намену бити одобрена у тој буџетској години.</w:t>
      </w:r>
    </w:p>
    <w:p w14:paraId="09EDB82D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FBF4E8A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proofErr w:type="spellStart"/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proofErr w:type="spellEnd"/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69350D2D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334759BB" w14:textId="77777777" w:rsidR="00964454" w:rsidRPr="00924D10" w:rsidRDefault="00964454" w:rsidP="0096445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r w:rsidRPr="00924D10">
        <w:rPr>
          <w:rFonts w:ascii="Arial" w:hAnsi="Arial" w:cs="Arial"/>
          <w:sz w:val="22"/>
          <w:szCs w:val="22"/>
          <w:lang w:val="ru-RU"/>
        </w:rPr>
        <w:t>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није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534A215E" w14:textId="77777777" w:rsidR="00964454" w:rsidRDefault="00964454" w:rsidP="00964454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DEEE318" w14:textId="7AF50537" w:rsidR="00964454" w:rsidRDefault="00964454" w:rsidP="00964454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Уговор је сачињен у </w:t>
      </w:r>
      <w:r>
        <w:rPr>
          <w:rFonts w:ascii="Arial" w:hAnsi="Arial" w:cs="Arial"/>
          <w:sz w:val="22"/>
          <w:lang w:val="sr-Latn-RS"/>
        </w:rPr>
        <w:t xml:space="preserve">2 </w:t>
      </w:r>
      <w:r>
        <w:rPr>
          <w:rFonts w:ascii="Arial" w:hAnsi="Arial" w:cs="Arial"/>
          <w:sz w:val="22"/>
          <w:lang w:val="sr-Cyrl-CS"/>
        </w:rPr>
        <w:t>(</w:t>
      </w:r>
      <w:r>
        <w:rPr>
          <w:rFonts w:ascii="Arial" w:hAnsi="Arial" w:cs="Arial"/>
          <w:sz w:val="22"/>
          <w:lang w:val="sr-Cyrl-RS"/>
        </w:rPr>
        <w:t>два</w:t>
      </w:r>
      <w:r>
        <w:rPr>
          <w:rFonts w:ascii="Arial" w:hAnsi="Arial" w:cs="Arial"/>
          <w:sz w:val="22"/>
          <w:lang w:val="sr-Cyrl-CS"/>
        </w:rPr>
        <w:t>) истоветна примерка, од којих 1 (један) примерка задржава Наручилац, а 1 (један) Испоручилац.</w:t>
      </w:r>
    </w:p>
    <w:p w14:paraId="308B08A7" w14:textId="77777777" w:rsidR="00964454" w:rsidRPr="008735C4" w:rsidRDefault="00964454" w:rsidP="00964454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14:paraId="60D7CEF3" w14:textId="77777777" w:rsidR="00964454" w:rsidRPr="00217ACD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</w:t>
      </w:r>
      <w:r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>
        <w:rPr>
          <w:rFonts w:ascii="Arial" w:hAnsi="Arial" w:cs="Arial"/>
          <w:b/>
          <w:sz w:val="22"/>
          <w:szCs w:val="22"/>
          <w:lang w:val="sr-Cyrl-RS"/>
        </w:rPr>
        <w:t>ИСПОРУЧИОЦА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522B29C7" w14:textId="77777777" w:rsidR="00964454" w:rsidRPr="00217ACD" w:rsidRDefault="00964454" w:rsidP="00964454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5CEE878A" w14:textId="77777777" w:rsidR="00964454" w:rsidRPr="00217ACD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45D2A794" w14:textId="77777777" w:rsidR="00964454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</w:t>
      </w:r>
    </w:p>
    <w:p w14:paraId="3D73A891" w14:textId="77777777" w:rsidR="00964454" w:rsidRPr="00913928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</w:t>
      </w:r>
      <w:proofErr w:type="spellStart"/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19168750" w14:textId="77777777" w:rsidR="0096445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051CA3A" w14:textId="77777777" w:rsidR="0096445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CC7D575" w14:textId="77777777" w:rsidR="00964454" w:rsidRPr="0089148F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9148F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0954C0CD" w14:textId="77777777" w:rsidR="00964454" w:rsidRPr="0089148F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3751D0A" w14:textId="77777777" w:rsidR="00964454" w:rsidRPr="0089148F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</w:t>
      </w:r>
      <w:r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EE7D4B0" w14:textId="77777777" w:rsidR="00964454" w:rsidRPr="009C13D2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9148F">
        <w:rPr>
          <w:rFonts w:ascii="Arial" w:hAnsi="Arial" w:cs="Arial"/>
          <w:sz w:val="22"/>
          <w:szCs w:val="22"/>
          <w:lang w:val="ru-RU"/>
        </w:rPr>
        <w:t xml:space="preserve">(попуњава </w:t>
      </w:r>
      <w:r>
        <w:rPr>
          <w:rFonts w:ascii="Arial" w:hAnsi="Arial" w:cs="Arial"/>
          <w:sz w:val="22"/>
          <w:szCs w:val="22"/>
          <w:lang w:val="ru-RU"/>
        </w:rPr>
        <w:t>Испоручилац</w:t>
      </w:r>
    </w:p>
    <w:p w14:paraId="6ED7256C" w14:textId="77777777" w:rsidR="00964454" w:rsidRPr="009354F2" w:rsidRDefault="00964454" w:rsidP="00964454">
      <w:pPr>
        <w:jc w:val="both"/>
        <w:rPr>
          <w:rFonts w:ascii="Arial" w:hAnsi="Arial"/>
          <w:sz w:val="22"/>
          <w:lang w:val="sl-SI"/>
        </w:rPr>
      </w:pPr>
    </w:p>
    <w:p w14:paraId="61ABF36A" w14:textId="77777777" w:rsidR="00633218" w:rsidRPr="0083229F" w:rsidRDefault="00633218" w:rsidP="00633218">
      <w:pPr>
        <w:ind w:firstLine="708"/>
        <w:rPr>
          <w:rFonts w:ascii="Arial" w:hAnsi="Arial" w:cs="Arial"/>
          <w:sz w:val="22"/>
        </w:rPr>
      </w:pPr>
    </w:p>
    <w:sectPr w:rsidR="00633218" w:rsidRPr="0083229F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2312620">
    <w:abstractNumId w:val="1"/>
  </w:num>
  <w:num w:numId="2" w16cid:durableId="1220674014">
    <w:abstractNumId w:val="4"/>
  </w:num>
  <w:num w:numId="3" w16cid:durableId="892279746">
    <w:abstractNumId w:val="2"/>
  </w:num>
  <w:num w:numId="4" w16cid:durableId="1469739332">
    <w:abstractNumId w:val="6"/>
  </w:num>
  <w:num w:numId="5" w16cid:durableId="973755569">
    <w:abstractNumId w:val="0"/>
  </w:num>
  <w:num w:numId="6" w16cid:durableId="278343515">
    <w:abstractNumId w:val="8"/>
  </w:num>
  <w:num w:numId="7" w16cid:durableId="732049439">
    <w:abstractNumId w:val="3"/>
  </w:num>
  <w:num w:numId="8" w16cid:durableId="966928637">
    <w:abstractNumId w:val="9"/>
  </w:num>
  <w:num w:numId="9" w16cid:durableId="1692023896">
    <w:abstractNumId w:val="7"/>
  </w:num>
  <w:num w:numId="10" w16cid:durableId="200605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2B4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E03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97898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166DD"/>
    <w:rsid w:val="00420DB2"/>
    <w:rsid w:val="00421E3E"/>
    <w:rsid w:val="004251CD"/>
    <w:rsid w:val="00425663"/>
    <w:rsid w:val="00425918"/>
    <w:rsid w:val="00436C92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29F1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D7BB8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0EFE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0D3D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0F00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5760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3456A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75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2B6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06810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0D7"/>
    <w:rsid w:val="00CE4CF1"/>
    <w:rsid w:val="00CE4E68"/>
    <w:rsid w:val="00CE55FE"/>
    <w:rsid w:val="00CE71D3"/>
    <w:rsid w:val="00CE7D1E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A72A7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671C"/>
    <w:rsid w:val="00F57932"/>
    <w:rsid w:val="00F61681"/>
    <w:rsid w:val="00F629FB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o.nikolic@izjzv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zjzv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B487-92E9-4C41-BBE6-22FEF36B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Marijana Đurić</cp:lastModifiedBy>
  <cp:revision>15</cp:revision>
  <cp:lastPrinted>2022-10-12T07:13:00Z</cp:lastPrinted>
  <dcterms:created xsi:type="dcterms:W3CDTF">2022-02-10T14:18:00Z</dcterms:created>
  <dcterms:modified xsi:type="dcterms:W3CDTF">2022-10-12T07:13:00Z</dcterms:modified>
</cp:coreProperties>
</file>