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3B" w:rsidRPr="009E2149" w:rsidRDefault="00136F3B" w:rsidP="000B7DE7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9E2149">
        <w:rPr>
          <w:rFonts w:ascii="Times New Roman" w:hAnsi="Times New Roman"/>
          <w:b/>
          <w:sz w:val="28"/>
          <w:szCs w:val="28"/>
          <w:lang w:val="sr-Cyrl-RS"/>
        </w:rPr>
        <w:t>Светски дан без дувана</w:t>
      </w:r>
    </w:p>
    <w:p w:rsidR="00136F3B" w:rsidRPr="009E2149" w:rsidRDefault="000B7DE7" w:rsidP="000B7DE7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9E2149">
        <w:rPr>
          <w:rFonts w:ascii="Times New Roman" w:hAnsi="Times New Roman"/>
          <w:b/>
          <w:sz w:val="28"/>
          <w:szCs w:val="28"/>
          <w:lang w:val="sr-Cyrl-RS"/>
        </w:rPr>
        <w:t xml:space="preserve">- </w:t>
      </w:r>
      <w:r w:rsidR="00603898" w:rsidRPr="009E2149">
        <w:rPr>
          <w:rFonts w:ascii="Times New Roman" w:hAnsi="Times New Roman"/>
          <w:b/>
          <w:sz w:val="24"/>
          <w:szCs w:val="24"/>
          <w:lang w:val="sr-Cyrl-RS"/>
        </w:rPr>
        <w:t>Дуван  и болести срца и крвних судова</w:t>
      </w:r>
      <w:r w:rsidR="00603898" w:rsidRPr="009E2149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9E2149">
        <w:rPr>
          <w:rFonts w:ascii="Times New Roman" w:hAnsi="Times New Roman"/>
          <w:b/>
          <w:sz w:val="28"/>
          <w:szCs w:val="28"/>
          <w:lang w:val="sr-Cyrl-RS"/>
        </w:rPr>
        <w:t xml:space="preserve">- </w:t>
      </w:r>
    </w:p>
    <w:p w:rsidR="002948D5" w:rsidRPr="009E2149" w:rsidRDefault="00136F3B" w:rsidP="000B7DE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E2149">
        <w:rPr>
          <w:rFonts w:ascii="Times New Roman" w:hAnsi="Times New Roman"/>
          <w:b/>
          <w:sz w:val="24"/>
          <w:szCs w:val="24"/>
          <w:lang w:val="sr-Cyrl-RS"/>
        </w:rPr>
        <w:t>31. мај 2018. године</w:t>
      </w:r>
    </w:p>
    <w:p w:rsidR="00136F3B" w:rsidRPr="009E2149" w:rsidRDefault="00136F3B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Сваке године 31. маја, Светска здравствена организација (СЗО) и њени партнери обележавају Светски дан без дувана, истичу здравствене и друге ризике који се повезују са употребом дувана и залажу се за делотворне политике којима се смањује употреба дувана.</w:t>
      </w:r>
    </w:p>
    <w:p w:rsidR="00603898" w:rsidRPr="009E2149" w:rsidRDefault="00136F3B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 xml:space="preserve">Тема Светског дана без дувана 2018. године је </w:t>
      </w:r>
      <w:r w:rsidR="00603898" w:rsidRPr="009E2149">
        <w:rPr>
          <w:rFonts w:ascii="Times New Roman" w:hAnsi="Times New Roman"/>
          <w:b/>
          <w:sz w:val="24"/>
          <w:szCs w:val="24"/>
          <w:lang w:val="sr-Cyrl-RS"/>
        </w:rPr>
        <w:t>„Дуван  и болести срца и крвних судова</w:t>
      </w:r>
      <w:r w:rsidRPr="009E2149">
        <w:rPr>
          <w:rFonts w:ascii="Times New Roman" w:hAnsi="Times New Roman"/>
          <w:b/>
          <w:sz w:val="24"/>
          <w:szCs w:val="24"/>
          <w:lang w:val="sr-Cyrl-RS"/>
        </w:rPr>
        <w:t>“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>Кампања се обележава под слоганом „Дуван слама срца“</w:t>
      </w:r>
    </w:p>
    <w:p w:rsidR="00136F3B" w:rsidRPr="009E2149" w:rsidRDefault="00136F3B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Kампања треба да укаже на:</w:t>
      </w:r>
    </w:p>
    <w:p w:rsidR="00136F3B" w:rsidRPr="009E2149" w:rsidRDefault="00136F3B" w:rsidP="006038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повезаност између дувана и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 xml:space="preserve"> болести срца и крвних судова</w:t>
      </w:r>
      <w:r w:rsidRPr="009E2149">
        <w:rPr>
          <w:rFonts w:ascii="Times New Roman" w:hAnsi="Times New Roman"/>
          <w:sz w:val="24"/>
          <w:szCs w:val="24"/>
          <w:lang w:val="sr-Cyrl-RS"/>
        </w:rPr>
        <w:t>, укључујући и мождани удар, које су водећи узрок смрти на свету;</w:t>
      </w:r>
    </w:p>
    <w:p w:rsidR="00136F3B" w:rsidRPr="009E2149" w:rsidRDefault="00136F3B" w:rsidP="006038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могуће акције и мере које би кључни чиниоци - држава и јавност, требало да предузму да би се смањио ризик од настанка срчаних болести насталих због употребе дувана.</w:t>
      </w:r>
    </w:p>
    <w:p w:rsidR="00136F3B" w:rsidRPr="009E2149" w:rsidRDefault="00603898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О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вогодишња тема </w:t>
      </w:r>
      <w:r w:rsidR="000B7DE7" w:rsidRPr="009E2149">
        <w:rPr>
          <w:rFonts w:ascii="Times New Roman" w:hAnsi="Times New Roman"/>
          <w:sz w:val="24"/>
          <w:szCs w:val="24"/>
          <w:lang w:val="sr-Cyrl-RS"/>
        </w:rPr>
        <w:t>Светск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ог </w:t>
      </w:r>
      <w:r w:rsidR="000B7DE7" w:rsidRPr="009E2149">
        <w:rPr>
          <w:rFonts w:ascii="Times New Roman" w:hAnsi="Times New Roman"/>
          <w:sz w:val="24"/>
          <w:szCs w:val="24"/>
          <w:lang w:val="sr-Cyrl-RS"/>
        </w:rPr>
        <w:t xml:space="preserve"> дан</w:t>
      </w:r>
      <w:r w:rsidRPr="009E2149">
        <w:rPr>
          <w:rFonts w:ascii="Times New Roman" w:hAnsi="Times New Roman"/>
          <w:sz w:val="24"/>
          <w:szCs w:val="24"/>
          <w:lang w:val="sr-Cyrl-RS"/>
        </w:rPr>
        <w:t>а</w:t>
      </w:r>
      <w:r w:rsidR="000B7DE7" w:rsidRPr="009E2149">
        <w:rPr>
          <w:rFonts w:ascii="Times New Roman" w:hAnsi="Times New Roman"/>
          <w:sz w:val="24"/>
          <w:szCs w:val="24"/>
          <w:lang w:val="sr-Cyrl-RS"/>
        </w:rPr>
        <w:t xml:space="preserve"> без дувана 2018. је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у складу са глобалним иницијативама и околностима чији је циљ деловање на епидемију дувана и њен утицај на јавно здравље, посебно на умирање и патњу милиона људи на свету.  </w:t>
      </w:r>
    </w:p>
    <w:p w:rsidR="000B7DE7" w:rsidRPr="009E2149" w:rsidRDefault="000B7DE7" w:rsidP="00136F3B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136F3B" w:rsidRPr="009E2149" w:rsidRDefault="00136F3B" w:rsidP="00136F3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E2149">
        <w:rPr>
          <w:rFonts w:ascii="Times New Roman" w:hAnsi="Times New Roman"/>
          <w:b/>
          <w:sz w:val="24"/>
          <w:szCs w:val="24"/>
          <w:lang w:val="sr-Cyrl-RS"/>
        </w:rPr>
        <w:t>Kако дуван угрожава здра</w:t>
      </w:r>
      <w:r w:rsidR="00603898" w:rsidRPr="009E2149">
        <w:rPr>
          <w:rFonts w:ascii="Times New Roman" w:hAnsi="Times New Roman"/>
          <w:b/>
          <w:sz w:val="24"/>
          <w:szCs w:val="24"/>
          <w:lang w:val="sr-Cyrl-RS"/>
        </w:rPr>
        <w:t>ље</w:t>
      </w:r>
      <w:r w:rsidRPr="009E2149">
        <w:rPr>
          <w:rFonts w:ascii="Times New Roman" w:hAnsi="Times New Roman"/>
          <w:b/>
          <w:sz w:val="24"/>
          <w:szCs w:val="24"/>
          <w:lang w:val="sr-Cyrl-RS"/>
        </w:rPr>
        <w:t xml:space="preserve"> срц</w:t>
      </w:r>
      <w:r w:rsidR="00603898" w:rsidRPr="009E2149">
        <w:rPr>
          <w:rFonts w:ascii="Times New Roman" w:hAnsi="Times New Roman"/>
          <w:b/>
          <w:sz w:val="24"/>
          <w:szCs w:val="24"/>
          <w:lang w:val="sr-Cyrl-RS"/>
        </w:rPr>
        <w:t>а и крвних судова</w:t>
      </w:r>
      <w:r w:rsidRPr="009E2149">
        <w:rPr>
          <w:rFonts w:ascii="Times New Roman" w:hAnsi="Times New Roman"/>
          <w:b/>
          <w:sz w:val="24"/>
          <w:szCs w:val="24"/>
          <w:lang w:val="sr-Cyrl-RS"/>
        </w:rPr>
        <w:t xml:space="preserve"> људи у свету</w:t>
      </w:r>
      <w:r w:rsidR="000841C2" w:rsidRPr="009E2149">
        <w:rPr>
          <w:rFonts w:ascii="Times New Roman" w:hAnsi="Times New Roman"/>
          <w:b/>
          <w:sz w:val="24"/>
          <w:szCs w:val="24"/>
          <w:lang w:val="sr-Cyrl-RS"/>
        </w:rPr>
        <w:t>?</w:t>
      </w:r>
    </w:p>
    <w:p w:rsidR="00136F3B" w:rsidRPr="009E2149" w:rsidRDefault="00136F3B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Дуван је значајан фактор ризика за настанак коронарне болести, можданог удара и болести периферних крвних судова.</w:t>
      </w:r>
    </w:p>
    <w:p w:rsidR="00136F3B" w:rsidRPr="009E2149" w:rsidRDefault="00136F3B" w:rsidP="000B7DE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Упркос томе што је познат утицај дувана на срце и што постоји више начина да се смањи последично умирање и оболевање, знање становништва о томе да је дуван један од водећих узрока кардиоваскулатних болести је недовољно.</w:t>
      </w:r>
    </w:p>
    <w:p w:rsidR="000841C2" w:rsidRPr="009E2149" w:rsidRDefault="000841C2" w:rsidP="00136F3B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136F3B" w:rsidRPr="009E2149" w:rsidRDefault="00136F3B" w:rsidP="00136F3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E2149">
        <w:rPr>
          <w:rFonts w:ascii="Times New Roman" w:hAnsi="Times New Roman"/>
          <w:b/>
          <w:sz w:val="24"/>
          <w:szCs w:val="24"/>
          <w:lang w:val="sr-Cyrl-RS"/>
        </w:rPr>
        <w:t>Чињенице о дувану</w:t>
      </w:r>
      <w:r w:rsidR="00603898" w:rsidRPr="009E2149">
        <w:rPr>
          <w:rFonts w:ascii="Times New Roman" w:hAnsi="Times New Roman"/>
          <w:b/>
          <w:sz w:val="24"/>
          <w:szCs w:val="24"/>
          <w:lang w:val="sr-Cyrl-RS"/>
        </w:rPr>
        <w:t xml:space="preserve"> и </w:t>
      </w:r>
      <w:r w:rsidRPr="009E2149">
        <w:rPr>
          <w:rFonts w:ascii="Times New Roman" w:hAnsi="Times New Roman"/>
          <w:b/>
          <w:sz w:val="24"/>
          <w:szCs w:val="24"/>
          <w:lang w:val="sr-Cyrl-RS"/>
        </w:rPr>
        <w:t xml:space="preserve"> кардиоваскуларним болестима</w:t>
      </w:r>
    </w:p>
    <w:p w:rsidR="00603898" w:rsidRPr="009E2149" w:rsidRDefault="00136F3B" w:rsidP="000841C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 xml:space="preserve">Због кардиоваскуларних болести (KВБ) умире више људи него од било које друге болести у свету, а 12% </w:t>
      </w:r>
      <w:r w:rsidR="009E2149" w:rsidRPr="009E2149">
        <w:rPr>
          <w:rFonts w:ascii="Times New Roman" w:hAnsi="Times New Roman"/>
          <w:sz w:val="24"/>
          <w:szCs w:val="24"/>
          <w:lang w:val="sr-Cyrl-RS"/>
        </w:rPr>
        <w:t xml:space="preserve">смртних случајева изазваних  кардиваскуларним болестима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настаје због употребе дувана и изложености дуванском диму. Дуван је други водећи </w:t>
      </w:r>
      <w:r w:rsidR="009E2149" w:rsidRPr="009E2149">
        <w:rPr>
          <w:rFonts w:ascii="Times New Roman" w:hAnsi="Times New Roman"/>
          <w:sz w:val="24"/>
          <w:szCs w:val="24"/>
          <w:lang w:val="sr-Cyrl-RS"/>
        </w:rPr>
        <w:t xml:space="preserve">фактор ризика за 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кардиоваскуларн</w:t>
      </w:r>
      <w:r w:rsidR="009E2149" w:rsidRPr="009E2149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болести, одмах иза повишеног крвног притиска.</w:t>
      </w:r>
      <w:r w:rsidR="009E2149" w:rsidRPr="009E2149">
        <w:rPr>
          <w:rFonts w:ascii="Helvetica" w:hAnsi="Helvetica"/>
          <w:color w:val="333333"/>
          <w:sz w:val="20"/>
          <w:szCs w:val="20"/>
          <w:shd w:val="clear" w:color="auto" w:fill="FFFFFF"/>
          <w:lang w:val="sr-Cyrl-RS"/>
        </w:rPr>
        <w:t xml:space="preserve"> 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Глобална епидемија дувана усмрти преко 7 милиона људи сваке године,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9E2149">
        <w:rPr>
          <w:rFonts w:ascii="Times New Roman" w:hAnsi="Times New Roman"/>
          <w:sz w:val="24"/>
          <w:szCs w:val="24"/>
          <w:lang w:val="sr-Cyrl-RS"/>
        </w:rPr>
        <w:t>од тога скоро</w:t>
      </w:r>
    </w:p>
    <w:p w:rsidR="00136F3B" w:rsidRPr="009E2149" w:rsidRDefault="00136F3B" w:rsidP="000841C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lastRenderedPageBreak/>
        <w:t xml:space="preserve"> 900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2149">
        <w:rPr>
          <w:rFonts w:ascii="Times New Roman" w:hAnsi="Times New Roman"/>
          <w:sz w:val="24"/>
          <w:szCs w:val="24"/>
          <w:lang w:val="sr-Cyrl-RS"/>
        </w:rPr>
        <w:t>000 непушача умр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е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због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 xml:space="preserve"> изложености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дуванско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>м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дима. У свету има више од једне милијарде пушача, од тога скоро 80% живи у земљама са ниским и средњим приходима, 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841C2" w:rsidRPr="009E2149" w:rsidRDefault="000841C2" w:rsidP="000841C2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0841C2" w:rsidRPr="009E2149" w:rsidRDefault="000841C2" w:rsidP="000841C2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9E2149">
        <w:rPr>
          <w:rFonts w:ascii="Times New Roman" w:hAnsi="Times New Roman"/>
          <w:b/>
          <w:sz w:val="24"/>
          <w:szCs w:val="24"/>
          <w:lang w:val="sr-Cyrl-RS"/>
        </w:rPr>
        <w:t>Циљеви кампање Светског дана без дувана 2018. године</w:t>
      </w:r>
    </w:p>
    <w:p w:rsidR="000841C2" w:rsidRPr="009E2149" w:rsidRDefault="000841C2" w:rsidP="000841C2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0841C2" w:rsidRPr="009E2149" w:rsidRDefault="000841C2" w:rsidP="000841C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Светски дан без дувана 2018.г</w:t>
      </w:r>
      <w:r w:rsidR="00603898" w:rsidRPr="009E2149">
        <w:rPr>
          <w:rFonts w:ascii="Times New Roman" w:hAnsi="Times New Roman"/>
          <w:sz w:val="24"/>
          <w:szCs w:val="24"/>
          <w:lang w:val="sr-Cyrl-RS"/>
        </w:rPr>
        <w:t xml:space="preserve">одине 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има за циљ да:</w:t>
      </w:r>
    </w:p>
    <w:p w:rsidR="000841C2" w:rsidRPr="009E2149" w:rsidRDefault="000841C2" w:rsidP="0060389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укаже на везу између коришћења дуванских производа и срчаних и других кардиоваскуларних болести;</w:t>
      </w:r>
    </w:p>
    <w:p w:rsidR="000841C2" w:rsidRPr="009E2149" w:rsidRDefault="000841C2" w:rsidP="0060389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повећа свест у ширим слојевима становништва о утицају употребе дувана и изложености дуванском диму на кардиоваскуларни систем;</w:t>
      </w:r>
    </w:p>
    <w:p w:rsidR="000841C2" w:rsidRPr="009E2149" w:rsidRDefault="000841C2" w:rsidP="0060389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пружи могућност да се јавност, држава и други обавежу да ће заштити људе од употребе дуванских производа;</w:t>
      </w:r>
    </w:p>
    <w:p w:rsidR="000841C2" w:rsidRPr="009E2149" w:rsidRDefault="000841C2" w:rsidP="0060389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стимулише државе да јачају примену доказано ефикасних мера контроле дувана МРОWЕR које потичу из Оквирне конвенције о контроли дувана.</w:t>
      </w:r>
    </w:p>
    <w:p w:rsidR="000841C2" w:rsidRPr="009E2149" w:rsidRDefault="000841C2" w:rsidP="000841C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41C2" w:rsidRPr="009E2149" w:rsidRDefault="000841C2" w:rsidP="000841C2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E2149">
        <w:rPr>
          <w:rFonts w:ascii="Times New Roman" w:hAnsi="Times New Roman"/>
          <w:b/>
          <w:sz w:val="24"/>
          <w:szCs w:val="24"/>
          <w:lang w:val="sr-Cyrl-RS"/>
        </w:rPr>
        <w:t xml:space="preserve">Мере контроле дувана - МРОWЕR </w:t>
      </w:r>
    </w:p>
    <w:p w:rsidR="000841C2" w:rsidRPr="009E2149" w:rsidRDefault="000841C2" w:rsidP="000841C2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36F3B" w:rsidRPr="009E2149" w:rsidRDefault="00136F3B" w:rsidP="000841C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Мере Светске здравствене организације назване М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РОWЕR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у складу су са Оквирном конвенцијом о контроли дувана и државе би требало да их примене да би се смањила употреба дувана и да би се становништво заштитило од незаразних хроничних болести. Мере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 xml:space="preserve">МРОWЕR </w:t>
      </w:r>
      <w:r w:rsidRPr="009E2149">
        <w:rPr>
          <w:rFonts w:ascii="Times New Roman" w:hAnsi="Times New Roman"/>
          <w:sz w:val="24"/>
          <w:szCs w:val="24"/>
          <w:lang w:val="sr-Cyrl-RS"/>
        </w:rPr>
        <w:t>су следеће: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Праћење (</w:t>
      </w:r>
      <w:r w:rsidR="000841C2" w:rsidRPr="009E2149">
        <w:rPr>
          <w:rFonts w:ascii="Times New Roman" w:hAnsi="Times New Roman"/>
          <w:b/>
          <w:sz w:val="24"/>
          <w:szCs w:val="24"/>
          <w:lang w:val="sr-Cyrl-RS"/>
        </w:rPr>
        <w:t>M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onitor</w:t>
      </w:r>
      <w:r w:rsidRPr="009E2149">
        <w:rPr>
          <w:rFonts w:ascii="Times New Roman" w:hAnsi="Times New Roman"/>
          <w:sz w:val="24"/>
          <w:szCs w:val="24"/>
          <w:lang w:val="sr-Cyrl-RS"/>
        </w:rPr>
        <w:t>)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-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Праћење учесталости  употребе дувана и политике превенције;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Заштита (</w:t>
      </w:r>
      <w:r w:rsidRPr="009E2149">
        <w:rPr>
          <w:rFonts w:ascii="Times New Roman" w:hAnsi="Times New Roman"/>
          <w:b/>
          <w:sz w:val="24"/>
          <w:szCs w:val="24"/>
          <w:lang w:val="sr-Cyrl-RS"/>
        </w:rPr>
        <w:t>P</w:t>
      </w:r>
      <w:r w:rsidRPr="009E2149">
        <w:rPr>
          <w:rFonts w:ascii="Times New Roman" w:hAnsi="Times New Roman"/>
          <w:sz w:val="24"/>
          <w:szCs w:val="24"/>
          <w:lang w:val="sr-Cyrl-RS"/>
        </w:rPr>
        <w:t>rotect)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-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Заштита људи од од изложености дуванском диму обезбеђивањем затвореног јавног и радног простора и јавног превоза потпуно без дуванског дима;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Пружање помоћи (</w:t>
      </w:r>
      <w:r w:rsidR="000841C2" w:rsidRPr="009E2149"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ffer</w:t>
      </w:r>
      <w:r w:rsidRPr="009E2149">
        <w:rPr>
          <w:rFonts w:ascii="Times New Roman" w:hAnsi="Times New Roman"/>
          <w:sz w:val="24"/>
          <w:szCs w:val="24"/>
          <w:lang w:val="sr-Cyrl-RS"/>
        </w:rPr>
        <w:t>)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-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Пружање  помоћи при одвикавању од пушења (покривено здравственим осигурањем, широка подршка становништву, укључујући и кратак савет здравствених радника и бесплатно телефонско одвикавање од пушења на целој територији државе);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Упоѕоравање (</w:t>
      </w:r>
      <w:r w:rsidR="00136F3B" w:rsidRPr="009E2149">
        <w:rPr>
          <w:rFonts w:ascii="Times New Roman" w:hAnsi="Times New Roman"/>
          <w:b/>
          <w:sz w:val="24"/>
          <w:szCs w:val="24"/>
          <w:lang w:val="sr-Cyrl-RS"/>
        </w:rPr>
        <w:t>W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arn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-</w:t>
      </w:r>
      <w:r w:rsidRPr="009E21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>Упозоравање на опасности од дувана обезбеђивањем једнообразних/ стандардизованих паковања и/или великих сликовних здравствених упозорења на свим паковањима дуванских производа и спровођење ефикасних медијских кампања против употребе дувана које информишу становништво о штетностима употребе дувана и изложености дуванском диму;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Примена (</w:t>
      </w:r>
      <w:r w:rsidR="000841C2" w:rsidRPr="009E2149"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nforce</w:t>
      </w:r>
      <w:r w:rsidRPr="009E2149">
        <w:rPr>
          <w:rFonts w:ascii="Times New Roman" w:hAnsi="Times New Roman"/>
          <w:sz w:val="24"/>
          <w:szCs w:val="24"/>
          <w:lang w:val="sr-Cyrl-RS"/>
        </w:rPr>
        <w:t>)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- Примена свеобухватне забране рекламирања и промоције дуванских производа и спонзорства дуванске индустрије; и</w:t>
      </w:r>
    </w:p>
    <w:p w:rsidR="00136F3B" w:rsidRPr="009E2149" w:rsidRDefault="00603898" w:rsidP="0060389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Повећање (</w:t>
      </w:r>
      <w:r w:rsidR="000841C2" w:rsidRPr="009E2149"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0841C2" w:rsidRPr="009E2149">
        <w:rPr>
          <w:rFonts w:ascii="Times New Roman" w:hAnsi="Times New Roman"/>
          <w:sz w:val="24"/>
          <w:szCs w:val="24"/>
          <w:lang w:val="sr-Cyrl-RS"/>
        </w:rPr>
        <w:t>aise</w:t>
      </w:r>
      <w:r w:rsidRPr="009E2149">
        <w:rPr>
          <w:rFonts w:ascii="Times New Roman" w:hAnsi="Times New Roman"/>
          <w:sz w:val="24"/>
          <w:szCs w:val="24"/>
          <w:lang w:val="sr-Cyrl-RS"/>
        </w:rPr>
        <w:t>)</w:t>
      </w:r>
      <w:r w:rsidR="00136F3B" w:rsidRPr="009E2149">
        <w:rPr>
          <w:rFonts w:ascii="Times New Roman" w:hAnsi="Times New Roman"/>
          <w:sz w:val="24"/>
          <w:szCs w:val="24"/>
          <w:lang w:val="sr-Cyrl-RS"/>
        </w:rPr>
        <w:t xml:space="preserve"> - Повећање пореза на дуванске производе који на тај начин нису тако лако доступни.</w:t>
      </w:r>
    </w:p>
    <w:p w:rsidR="00136F3B" w:rsidRPr="009E2149" w:rsidRDefault="00136F3B" w:rsidP="000841C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3898" w:rsidRPr="009E2149" w:rsidRDefault="00603898" w:rsidP="00136F3B">
      <w:pPr>
        <w:rPr>
          <w:rFonts w:ascii="Times New Roman" w:hAnsi="Times New Roman"/>
          <w:sz w:val="24"/>
          <w:szCs w:val="24"/>
          <w:lang w:val="sr-Cyrl-RS"/>
        </w:rPr>
      </w:pPr>
    </w:p>
    <w:p w:rsidR="009E2149" w:rsidRDefault="009E2149" w:rsidP="00136F3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ПОСТЕР</w:t>
      </w:r>
      <w:bookmarkStart w:id="0" w:name="_GoBack"/>
      <w:bookmarkEnd w:id="0"/>
    </w:p>
    <w:p w:rsidR="009E2149" w:rsidRDefault="009E2149" w:rsidP="00136F3B">
      <w:pPr>
        <w:rPr>
          <w:rFonts w:ascii="Times New Roman" w:hAnsi="Times New Roman"/>
          <w:sz w:val="24"/>
          <w:szCs w:val="24"/>
          <w:lang w:val="sr-Cyrl-RS"/>
        </w:rPr>
      </w:pPr>
    </w:p>
    <w:p w:rsidR="009E2149" w:rsidRDefault="009E2149" w:rsidP="00136F3B">
      <w:pPr>
        <w:rPr>
          <w:rFonts w:ascii="Times New Roman" w:hAnsi="Times New Roman"/>
          <w:sz w:val="24"/>
          <w:szCs w:val="24"/>
          <w:lang w:val="sr-Cyrl-RS"/>
        </w:rPr>
      </w:pPr>
    </w:p>
    <w:p w:rsidR="009E2149" w:rsidRDefault="009E2149" w:rsidP="00136F3B">
      <w:pPr>
        <w:rPr>
          <w:rFonts w:ascii="Times New Roman" w:hAnsi="Times New Roman"/>
          <w:sz w:val="24"/>
          <w:szCs w:val="24"/>
          <w:lang w:val="sr-Cyrl-RS"/>
        </w:rPr>
      </w:pPr>
    </w:p>
    <w:p w:rsidR="00136F3B" w:rsidRPr="009E2149" w:rsidRDefault="00136F3B" w:rsidP="00136F3B">
      <w:pPr>
        <w:rPr>
          <w:rFonts w:ascii="Times New Roman" w:hAnsi="Times New Roman"/>
          <w:sz w:val="24"/>
          <w:szCs w:val="24"/>
          <w:lang w:val="sr-Cyrl-RS"/>
        </w:rPr>
      </w:pPr>
      <w:r w:rsidRPr="009E2149">
        <w:rPr>
          <w:rFonts w:ascii="Times New Roman" w:hAnsi="Times New Roman"/>
          <w:sz w:val="24"/>
          <w:szCs w:val="24"/>
          <w:lang w:val="sr-Cyrl-RS"/>
        </w:rPr>
        <w:t>Препоручени линкови:</w:t>
      </w:r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hyperlink r:id="rId5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WHO’s work on tobacco</w:t>
        </w:r>
      </w:hyperlink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hyperlink r:id="rId6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Tobacco fact sheet</w:t>
        </w:r>
      </w:hyperlink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hyperlink r:id="rId7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MPOWER</w:t>
        </w:r>
      </w:hyperlink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hyperlink r:id="rId8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WHO Best buys for NCDs prevention and control</w:t>
        </w:r>
      </w:hyperlink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sr-Cyrl-RS"/>
        </w:rPr>
      </w:pPr>
      <w:hyperlink r:id="rId9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Global Atlas on Cardiovascular Disease Prevention and Control.</w:t>
        </w:r>
      </w:hyperlink>
    </w:p>
    <w:p w:rsidR="00136F3B" w:rsidRPr="009E2149" w:rsidRDefault="009E2149" w:rsidP="00136F3B">
      <w:pPr>
        <w:numPr>
          <w:ilvl w:val="0"/>
          <w:numId w:val="1"/>
        </w:numPr>
        <w:shd w:val="clear" w:color="auto" w:fill="FFFFFF"/>
        <w:suppressAutoHyphens w:val="0"/>
        <w:spacing w:after="0" w:line="480" w:lineRule="auto"/>
        <w:ind w:left="0" w:right="301" w:hanging="357"/>
        <w:textAlignment w:val="baseline"/>
        <w:rPr>
          <w:rFonts w:ascii="Times New Roman" w:hAnsi="Times New Roman"/>
          <w:sz w:val="24"/>
          <w:szCs w:val="24"/>
          <w:lang w:val="sr-Cyrl-RS"/>
        </w:rPr>
      </w:pPr>
      <w:hyperlink r:id="rId10" w:history="1"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u w:val="single"/>
            <w:bdr w:val="none" w:sz="0" w:space="0" w:color="auto" w:frame="1"/>
            <w:lang w:val="sr-Cyrl-RS"/>
          </w:rPr>
          <w:t>WHO Framework Convention on Tobacco Control </w:t>
        </w:r>
        <w:r w:rsidR="00136F3B" w:rsidRPr="009E2149">
          <w:rPr>
            <w:rFonts w:ascii="Times New Roman" w:eastAsia="Times New Roman" w:hAnsi="Times New Roman"/>
            <w:color w:val="723475"/>
            <w:sz w:val="24"/>
            <w:szCs w:val="24"/>
            <w:bdr w:val="none" w:sz="0" w:space="0" w:color="auto" w:frame="1"/>
            <w:lang w:val="sr-Cyrl-RS"/>
          </w:rPr>
          <w:br/>
        </w:r>
      </w:hyperlink>
    </w:p>
    <w:sectPr w:rsidR="00136F3B" w:rsidRPr="009E2149" w:rsidSect="002948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1D1"/>
    <w:multiLevelType w:val="hybridMultilevel"/>
    <w:tmpl w:val="81A04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289"/>
    <w:multiLevelType w:val="hybridMultilevel"/>
    <w:tmpl w:val="662E88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2BFD"/>
    <w:multiLevelType w:val="hybridMultilevel"/>
    <w:tmpl w:val="A4386D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E8E"/>
    <w:multiLevelType w:val="multilevel"/>
    <w:tmpl w:val="0D6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B"/>
    <w:rsid w:val="000841C2"/>
    <w:rsid w:val="000B7DE7"/>
    <w:rsid w:val="00136F3B"/>
    <w:rsid w:val="002948D5"/>
    <w:rsid w:val="00394545"/>
    <w:rsid w:val="00603898"/>
    <w:rsid w:val="00617627"/>
    <w:rsid w:val="006F161A"/>
    <w:rsid w:val="007B576D"/>
    <w:rsid w:val="007D3201"/>
    <w:rsid w:val="008B656F"/>
    <w:rsid w:val="009C3D7D"/>
    <w:rsid w:val="009E2149"/>
    <w:rsid w:val="00B27E93"/>
    <w:rsid w:val="00C23753"/>
    <w:rsid w:val="00D663BE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36C1E-C031-4847-892F-4568DC32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6D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76D"/>
    <w:pPr>
      <w:suppressAutoHyphens/>
      <w:spacing w:line="240" w:lineRule="auto"/>
    </w:pPr>
    <w:rPr>
      <w:color w:val="00000A"/>
    </w:rPr>
  </w:style>
  <w:style w:type="paragraph" w:styleId="ListParagraph">
    <w:name w:val="List Paragraph"/>
    <w:basedOn w:val="Normal"/>
    <w:uiPriority w:val="34"/>
    <w:qFormat/>
    <w:rsid w:val="007B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10665/259232/1/WHO-NMH-NVI-17.9-eng.pdf?ua=1&amp;ua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entity/tobacco/mpower/e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entity/mediacentre/factsheets/fs339/en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ho.int/entity/tobacco/en/index.html" TargetMode="External"/><Relationship Id="rId10" Type="http://schemas.openxmlformats.org/officeDocument/2006/relationships/hyperlink" Target="http://www.who.int/entity/fctc/WHO_FCTC_summary_January2015_EN.pdf?u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entity/cardiovascular_diseases/publications/atlas_cvd/e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NN. Nikolic</dc:creator>
  <cp:lastModifiedBy>Biljana Kilibarda</cp:lastModifiedBy>
  <cp:revision>4</cp:revision>
  <dcterms:created xsi:type="dcterms:W3CDTF">2018-05-22T08:03:00Z</dcterms:created>
  <dcterms:modified xsi:type="dcterms:W3CDTF">2018-05-22T08:22:00Z</dcterms:modified>
</cp:coreProperties>
</file>